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81C1D" w14:textId="77777777" w:rsidR="009653C9" w:rsidRDefault="00000000">
      <w:pPr>
        <w:pStyle w:val="Plattetekst"/>
        <w:rPr>
          <w:rFonts w:ascii="Times New Roman"/>
          <w:sz w:val="110"/>
        </w:rPr>
      </w:pPr>
      <w:r>
        <w:rPr>
          <w:rFonts w:ascii="Times New Roman"/>
          <w:noProof/>
          <w:sz w:val="110"/>
        </w:rPr>
        <w:drawing>
          <wp:anchor distT="0" distB="0" distL="0" distR="0" simplePos="0" relativeHeight="487502848" behindDoc="1" locked="0" layoutInCell="1" allowOverlap="1" wp14:anchorId="66B717EE" wp14:editId="191DE226">
            <wp:simplePos x="0" y="0"/>
            <wp:positionH relativeFrom="page">
              <wp:posOffset>0</wp:posOffset>
            </wp:positionH>
            <wp:positionV relativeFrom="page">
              <wp:posOffset>4409439</wp:posOffset>
            </wp:positionV>
            <wp:extent cx="7555992" cy="628446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992" cy="6284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CB79F2" w14:textId="77777777" w:rsidR="009653C9" w:rsidRDefault="009653C9">
      <w:pPr>
        <w:pStyle w:val="Plattetekst"/>
        <w:rPr>
          <w:rFonts w:ascii="Times New Roman"/>
          <w:sz w:val="110"/>
        </w:rPr>
      </w:pPr>
    </w:p>
    <w:p w14:paraId="27122AF5" w14:textId="77777777" w:rsidR="009653C9" w:rsidRDefault="009653C9">
      <w:pPr>
        <w:pStyle w:val="Plattetekst"/>
        <w:spacing w:before="367"/>
        <w:rPr>
          <w:rFonts w:ascii="Times New Roman"/>
          <w:sz w:val="110"/>
        </w:rPr>
      </w:pPr>
    </w:p>
    <w:p w14:paraId="7F06BE02" w14:textId="77777777" w:rsidR="009653C9" w:rsidRDefault="00000000">
      <w:pPr>
        <w:pStyle w:val="Kop1"/>
      </w:pPr>
      <w:r>
        <w:rPr>
          <w:color w:val="0E0147"/>
        </w:rPr>
        <w:t>CODE OF CONDUCT</w:t>
      </w:r>
      <w:r>
        <w:rPr>
          <w:color w:val="0E0147"/>
          <w:spacing w:val="-40"/>
        </w:rPr>
        <w:t xml:space="preserve"> </w:t>
      </w:r>
      <w:r>
        <w:rPr>
          <w:color w:val="0E0147"/>
        </w:rPr>
        <w:t xml:space="preserve">AND </w:t>
      </w:r>
      <w:r>
        <w:rPr>
          <w:color w:val="0E0147"/>
          <w:spacing w:val="-2"/>
        </w:rPr>
        <w:t>ETHICS</w:t>
      </w:r>
    </w:p>
    <w:p w14:paraId="40B45E18" w14:textId="45779964" w:rsidR="009653C9" w:rsidRDefault="009653C9">
      <w:pPr>
        <w:spacing w:line="268" w:lineRule="exact"/>
        <w:ind w:left="1817" w:right="1808"/>
        <w:jc w:val="center"/>
        <w:rPr>
          <w:b/>
        </w:rPr>
      </w:pPr>
    </w:p>
    <w:p w14:paraId="628A92DD" w14:textId="77777777" w:rsidR="009653C9" w:rsidRDefault="009653C9">
      <w:pPr>
        <w:spacing w:line="268" w:lineRule="exact"/>
        <w:jc w:val="center"/>
        <w:rPr>
          <w:b/>
        </w:rPr>
        <w:sectPr w:rsidR="009653C9">
          <w:type w:val="continuous"/>
          <w:pgSz w:w="11900" w:h="16850"/>
          <w:pgMar w:top="1940" w:right="1559" w:bottom="0" w:left="1275" w:header="720" w:footer="720" w:gutter="0"/>
          <w:cols w:space="720"/>
        </w:sectPr>
      </w:pPr>
    </w:p>
    <w:p w14:paraId="79310172" w14:textId="77777777" w:rsidR="009653C9" w:rsidRDefault="009653C9">
      <w:pPr>
        <w:pStyle w:val="Plattetekst"/>
        <w:spacing w:before="45"/>
        <w:rPr>
          <w:b/>
          <w:sz w:val="24"/>
        </w:rPr>
      </w:pPr>
    </w:p>
    <w:p w14:paraId="68117875" w14:textId="77777777" w:rsidR="009653C9" w:rsidRDefault="00000000">
      <w:pPr>
        <w:pStyle w:val="Kop2"/>
        <w:spacing w:line="211" w:lineRule="auto"/>
      </w:pPr>
      <w:r>
        <w:rPr>
          <w:color w:val="CA3560"/>
        </w:rPr>
        <w:t>“We</w:t>
      </w:r>
      <w:r>
        <w:rPr>
          <w:color w:val="CA3560"/>
          <w:spacing w:val="-6"/>
        </w:rPr>
        <w:t xml:space="preserve"> </w:t>
      </w:r>
      <w:r>
        <w:rPr>
          <w:color w:val="CA3560"/>
        </w:rPr>
        <w:t>have</w:t>
      </w:r>
      <w:r>
        <w:rPr>
          <w:color w:val="CA3560"/>
          <w:spacing w:val="-6"/>
        </w:rPr>
        <w:t xml:space="preserve"> </w:t>
      </w:r>
      <w:r>
        <w:rPr>
          <w:color w:val="CA3560"/>
        </w:rPr>
        <w:t>the</w:t>
      </w:r>
      <w:r>
        <w:rPr>
          <w:color w:val="CA3560"/>
          <w:spacing w:val="-6"/>
        </w:rPr>
        <w:t xml:space="preserve"> </w:t>
      </w:r>
      <w:r>
        <w:rPr>
          <w:color w:val="CA3560"/>
        </w:rPr>
        <w:t>most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beautiful</w:t>
      </w:r>
      <w:r>
        <w:rPr>
          <w:color w:val="CA3560"/>
          <w:spacing w:val="-6"/>
        </w:rPr>
        <w:t xml:space="preserve"> </w:t>
      </w:r>
      <w:r>
        <w:rPr>
          <w:color w:val="CA3560"/>
        </w:rPr>
        <w:t>job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in</w:t>
      </w:r>
      <w:r>
        <w:rPr>
          <w:color w:val="CA3560"/>
          <w:spacing w:val="-6"/>
        </w:rPr>
        <w:t xml:space="preserve"> </w:t>
      </w:r>
      <w:r>
        <w:rPr>
          <w:color w:val="CA3560"/>
        </w:rPr>
        <w:t>the</w:t>
      </w:r>
      <w:r>
        <w:rPr>
          <w:color w:val="CA3560"/>
          <w:spacing w:val="-6"/>
        </w:rPr>
        <w:t xml:space="preserve"> </w:t>
      </w:r>
      <w:r>
        <w:rPr>
          <w:color w:val="CA3560"/>
        </w:rPr>
        <w:t>world: Providing people with a job.”</w:t>
      </w:r>
    </w:p>
    <w:p w14:paraId="01471F10" w14:textId="77777777" w:rsidR="009653C9" w:rsidRDefault="009653C9">
      <w:pPr>
        <w:pStyle w:val="Plattetekst"/>
        <w:spacing w:before="11"/>
        <w:rPr>
          <w:b/>
          <w:sz w:val="24"/>
        </w:rPr>
      </w:pPr>
    </w:p>
    <w:p w14:paraId="207F5446" w14:textId="77777777" w:rsidR="009653C9" w:rsidRDefault="00000000">
      <w:pPr>
        <w:pStyle w:val="Kop4"/>
        <w:spacing w:line="300" w:lineRule="auto"/>
        <w:ind w:left="142" w:right="134"/>
      </w:pPr>
      <w:r>
        <w:rPr>
          <w:color w:val="0E0147"/>
        </w:rPr>
        <w:t>House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of</w:t>
      </w:r>
      <w:r>
        <w:rPr>
          <w:color w:val="0E0147"/>
          <w:spacing w:val="-1"/>
        </w:rPr>
        <w:t xml:space="preserve"> </w:t>
      </w:r>
      <w:r>
        <w:rPr>
          <w:color w:val="0E0147"/>
        </w:rPr>
        <w:t>HR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is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a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fast-growing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pocket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multinational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with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a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fierce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entrepreneurial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spirit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in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the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field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of specialist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recruitment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and engineering consulting, connecting people’s talents and dreams with successful operating companies in different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countries across Europe.</w:t>
      </w:r>
    </w:p>
    <w:p w14:paraId="4FD0C265" w14:textId="77777777" w:rsidR="009653C9" w:rsidRDefault="009653C9">
      <w:pPr>
        <w:pStyle w:val="Plattetekst"/>
        <w:rPr>
          <w:b/>
          <w:sz w:val="16"/>
        </w:rPr>
      </w:pPr>
    </w:p>
    <w:p w14:paraId="16BE6E2E" w14:textId="77777777" w:rsidR="009653C9" w:rsidRDefault="009653C9">
      <w:pPr>
        <w:pStyle w:val="Plattetekst"/>
        <w:rPr>
          <w:b/>
          <w:sz w:val="16"/>
        </w:rPr>
        <w:sectPr w:rsidR="009653C9">
          <w:headerReference w:type="default" r:id="rId8"/>
          <w:footerReference w:type="default" r:id="rId9"/>
          <w:pgSz w:w="11900" w:h="16850"/>
          <w:pgMar w:top="1440" w:right="1559" w:bottom="880" w:left="1275" w:header="512" w:footer="693" w:gutter="0"/>
          <w:pgNumType w:start="2"/>
          <w:cols w:space="720"/>
        </w:sectPr>
      </w:pPr>
    </w:p>
    <w:p w14:paraId="22958F76" w14:textId="77777777" w:rsidR="009653C9" w:rsidRDefault="00000000">
      <w:pPr>
        <w:pStyle w:val="Plattetekst"/>
        <w:spacing w:before="66" w:line="300" w:lineRule="auto"/>
        <w:ind w:left="141" w:right="38"/>
        <w:jc w:val="both"/>
      </w:pPr>
      <w:r>
        <w:rPr>
          <w:color w:val="0E0147"/>
        </w:rPr>
        <w:t>Having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grown</w:t>
      </w:r>
      <w:r>
        <w:rPr>
          <w:color w:val="0E0147"/>
          <w:spacing w:val="-7"/>
        </w:rPr>
        <w:t xml:space="preserve"> </w:t>
      </w:r>
      <w:r>
        <w:rPr>
          <w:color w:val="0E0147"/>
        </w:rPr>
        <w:t>rapidly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in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recent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years,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House</w:t>
      </w:r>
      <w:r>
        <w:rPr>
          <w:color w:val="0E0147"/>
          <w:spacing w:val="-7"/>
        </w:rPr>
        <w:t xml:space="preserve"> </w:t>
      </w:r>
      <w:r>
        <w:rPr>
          <w:color w:val="0E0147"/>
        </w:rPr>
        <w:t>of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HR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is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now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a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European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group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thriving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on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its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diversity,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the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expertise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of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its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entrepreneurs and its local footprint. Working as a team,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 xml:space="preserve">we are </w:t>
      </w:r>
      <w:proofErr w:type="spellStart"/>
      <w:r>
        <w:rPr>
          <w:color w:val="0E0147"/>
        </w:rPr>
        <w:t>mobilising</w:t>
      </w:r>
      <w:proofErr w:type="spellEnd"/>
      <w:r>
        <w:rPr>
          <w:color w:val="0E0147"/>
        </w:rPr>
        <w:t xml:space="preserve"> our efforts and those of the talents we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recruit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to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meet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company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needs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and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to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play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a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key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role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in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the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 xml:space="preserve">HR world. </w:t>
      </w:r>
      <w:r>
        <w:rPr>
          <w:color w:val="CA3560"/>
        </w:rPr>
        <w:t>Together we are stronger and we can change</w:t>
      </w:r>
      <w:r>
        <w:rPr>
          <w:color w:val="CA3560"/>
          <w:spacing w:val="40"/>
        </w:rPr>
        <w:t xml:space="preserve"> </w:t>
      </w:r>
      <w:r>
        <w:rPr>
          <w:color w:val="CA3560"/>
        </w:rPr>
        <w:t>people’s lives, one job at a time, because… we love what</w:t>
      </w:r>
      <w:r>
        <w:rPr>
          <w:color w:val="CA3560"/>
          <w:spacing w:val="40"/>
        </w:rPr>
        <w:t xml:space="preserve"> </w:t>
      </w:r>
      <w:r>
        <w:rPr>
          <w:color w:val="CA3560"/>
        </w:rPr>
        <w:t>we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do!</w:t>
      </w:r>
    </w:p>
    <w:p w14:paraId="5EAD76E9" w14:textId="77777777" w:rsidR="009653C9" w:rsidRDefault="009653C9">
      <w:pPr>
        <w:pStyle w:val="Plattetekst"/>
        <w:spacing w:before="57"/>
      </w:pPr>
    </w:p>
    <w:p w14:paraId="03CFD5FD" w14:textId="384622C4" w:rsidR="009653C9" w:rsidRDefault="00000000" w:rsidP="0052747A">
      <w:pPr>
        <w:pStyle w:val="Plattetekst"/>
        <w:spacing w:before="1" w:line="300" w:lineRule="auto"/>
        <w:ind w:left="141" w:right="38"/>
        <w:jc w:val="both"/>
      </w:pPr>
      <w:r>
        <w:rPr>
          <w:color w:val="0E0147"/>
        </w:rPr>
        <w:t>All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House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of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HR</w:t>
      </w:r>
      <w:r>
        <w:rPr>
          <w:color w:val="0E0147"/>
          <w:spacing w:val="-8"/>
        </w:rPr>
        <w:t xml:space="preserve"> </w:t>
      </w:r>
      <w:r>
        <w:rPr>
          <w:color w:val="0E0147"/>
        </w:rPr>
        <w:t>representatives,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our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happy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rebels,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strongly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believe our business has a responsibility to be a positive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contributor to societal change. With this Code of Conduct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and Ethics, we outline these corporate values and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 xml:space="preserve">principles in our professional and personal </w:t>
      </w:r>
      <w:proofErr w:type="spellStart"/>
      <w:r>
        <w:rPr>
          <w:color w:val="0E0147"/>
        </w:rPr>
        <w:t>behaviour</w:t>
      </w:r>
      <w:proofErr w:type="spellEnd"/>
      <w:r>
        <w:rPr>
          <w:color w:val="0E0147"/>
        </w:rPr>
        <w:t xml:space="preserve"> and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commit to fulfil our mission in an ethical manner. We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expect House of HR employees, contractors, consultants,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and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others</w:t>
      </w:r>
      <w:r w:rsidR="0052747A">
        <w:rPr>
          <w:color w:val="0E0147"/>
        </w:rPr>
        <w:t xml:space="preserve"> </w:t>
      </w:r>
      <w:r>
        <w:rPr>
          <w:color w:val="0E0147"/>
        </w:rPr>
        <w:t>who may be temporarily assigned to perform work or</w:t>
      </w:r>
      <w:r>
        <w:rPr>
          <w:color w:val="0E0147"/>
          <w:spacing w:val="40"/>
        </w:rPr>
        <w:t xml:space="preserve"> </w:t>
      </w:r>
      <w:r>
        <w:rPr>
          <w:color w:val="0E0147"/>
          <w:spacing w:val="-2"/>
        </w:rPr>
        <w:t>services for</w:t>
      </w:r>
      <w:r>
        <w:rPr>
          <w:color w:val="0E0147"/>
          <w:spacing w:val="-1"/>
        </w:rPr>
        <w:t xml:space="preserve"> </w:t>
      </w:r>
      <w:r>
        <w:rPr>
          <w:color w:val="0E0147"/>
          <w:spacing w:val="-2"/>
        </w:rPr>
        <w:t>us</w:t>
      </w:r>
      <w:r>
        <w:rPr>
          <w:color w:val="0E0147"/>
          <w:spacing w:val="-4"/>
        </w:rPr>
        <w:t xml:space="preserve"> </w:t>
      </w:r>
      <w:r>
        <w:rPr>
          <w:color w:val="0E0147"/>
          <w:spacing w:val="-2"/>
        </w:rPr>
        <w:t>(happy</w:t>
      </w:r>
      <w:r>
        <w:rPr>
          <w:color w:val="0E0147"/>
          <w:spacing w:val="-3"/>
        </w:rPr>
        <w:t xml:space="preserve"> </w:t>
      </w:r>
      <w:r>
        <w:rPr>
          <w:color w:val="0E0147"/>
          <w:spacing w:val="-2"/>
        </w:rPr>
        <w:t>rebels)</w:t>
      </w:r>
      <w:r>
        <w:rPr>
          <w:color w:val="0E0147"/>
          <w:spacing w:val="-1"/>
        </w:rPr>
        <w:t xml:space="preserve"> </w:t>
      </w:r>
      <w:r>
        <w:rPr>
          <w:color w:val="0E0147"/>
          <w:spacing w:val="-2"/>
        </w:rPr>
        <w:t>to</w:t>
      </w:r>
      <w:r>
        <w:rPr>
          <w:color w:val="0E0147"/>
          <w:spacing w:val="-5"/>
        </w:rPr>
        <w:t xml:space="preserve"> </w:t>
      </w:r>
      <w:r>
        <w:rPr>
          <w:color w:val="0E0147"/>
          <w:spacing w:val="-2"/>
        </w:rPr>
        <w:t>follow the</w:t>
      </w:r>
      <w:r>
        <w:rPr>
          <w:color w:val="0E0147"/>
          <w:spacing w:val="-3"/>
        </w:rPr>
        <w:t xml:space="preserve"> </w:t>
      </w:r>
      <w:r>
        <w:rPr>
          <w:color w:val="0E0147"/>
          <w:spacing w:val="-2"/>
        </w:rPr>
        <w:t>Code</w:t>
      </w:r>
      <w:r>
        <w:rPr>
          <w:color w:val="0E0147"/>
          <w:spacing w:val="-3"/>
        </w:rPr>
        <w:t xml:space="preserve"> </w:t>
      </w:r>
      <w:r>
        <w:rPr>
          <w:color w:val="0E0147"/>
          <w:spacing w:val="-2"/>
        </w:rPr>
        <w:t>of</w:t>
      </w:r>
      <w:r>
        <w:rPr>
          <w:color w:val="0E0147"/>
          <w:spacing w:val="-1"/>
        </w:rPr>
        <w:t xml:space="preserve"> </w:t>
      </w:r>
    </w:p>
    <w:p w14:paraId="57510128" w14:textId="77777777" w:rsidR="009653C9" w:rsidRDefault="00000000">
      <w:pPr>
        <w:pStyle w:val="Plattetekst"/>
        <w:spacing w:before="20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2A7999BB" wp14:editId="160B712E">
            <wp:simplePos x="0" y="0"/>
            <wp:positionH relativeFrom="page">
              <wp:posOffset>1456055</wp:posOffset>
            </wp:positionH>
            <wp:positionV relativeFrom="paragraph">
              <wp:posOffset>302779</wp:posOffset>
            </wp:positionV>
            <wp:extent cx="1435608" cy="1435608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608" cy="1435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A648DA" w14:textId="77777777" w:rsidR="009653C9" w:rsidRDefault="009653C9">
      <w:pPr>
        <w:pStyle w:val="Plattetekst"/>
        <w:spacing w:before="105"/>
      </w:pPr>
    </w:p>
    <w:p w14:paraId="5B45AD8F" w14:textId="77777777" w:rsidR="009653C9" w:rsidRDefault="00000000">
      <w:pPr>
        <w:pStyle w:val="Kop4"/>
        <w:spacing w:before="1" w:line="300" w:lineRule="auto"/>
        <w:ind w:left="133" w:right="30"/>
      </w:pPr>
      <w:r>
        <w:rPr>
          <w:color w:val="CA3560"/>
        </w:rPr>
        <w:t>“For a Code of Conduct to work, it should be considered</w:t>
      </w:r>
      <w:r>
        <w:rPr>
          <w:color w:val="CA3560"/>
          <w:spacing w:val="40"/>
        </w:rPr>
        <w:t xml:space="preserve"> </w:t>
      </w:r>
      <w:r>
        <w:rPr>
          <w:color w:val="CA3560"/>
        </w:rPr>
        <w:t>as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the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GPS</w:t>
      </w:r>
      <w:r>
        <w:rPr>
          <w:color w:val="CA3560"/>
          <w:spacing w:val="-3"/>
        </w:rPr>
        <w:t xml:space="preserve"> </w:t>
      </w:r>
      <w:r>
        <w:rPr>
          <w:color w:val="CA3560"/>
        </w:rPr>
        <w:t>of</w:t>
      </w:r>
      <w:r>
        <w:rPr>
          <w:color w:val="CA3560"/>
          <w:spacing w:val="-3"/>
        </w:rPr>
        <w:t xml:space="preserve"> </w:t>
      </w:r>
      <w:r>
        <w:rPr>
          <w:color w:val="CA3560"/>
        </w:rPr>
        <w:t>the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heart</w:t>
      </w:r>
      <w:r>
        <w:rPr>
          <w:color w:val="CA3560"/>
          <w:spacing w:val="-2"/>
        </w:rPr>
        <w:t xml:space="preserve"> </w:t>
      </w:r>
      <w:r>
        <w:rPr>
          <w:color w:val="CA3560"/>
        </w:rPr>
        <w:t>-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not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only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rules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are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important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but</w:t>
      </w:r>
      <w:r>
        <w:rPr>
          <w:color w:val="CA3560"/>
          <w:spacing w:val="40"/>
        </w:rPr>
        <w:t xml:space="preserve"> </w:t>
      </w:r>
      <w:r>
        <w:rPr>
          <w:color w:val="CA3560"/>
        </w:rPr>
        <w:t>especially common sense should prevail.”</w:t>
      </w:r>
    </w:p>
    <w:p w14:paraId="1B20230A" w14:textId="77777777" w:rsidR="009653C9" w:rsidRDefault="009653C9">
      <w:pPr>
        <w:pStyle w:val="Plattetekst"/>
        <w:spacing w:before="56"/>
        <w:rPr>
          <w:b/>
        </w:rPr>
      </w:pPr>
    </w:p>
    <w:p w14:paraId="3AECF32D" w14:textId="77777777" w:rsidR="009653C9" w:rsidRDefault="00000000">
      <w:pPr>
        <w:pStyle w:val="Plattetekst"/>
        <w:spacing w:line="300" w:lineRule="auto"/>
        <w:ind w:left="1379" w:right="1263" w:firstLine="316"/>
      </w:pPr>
      <w:r>
        <w:rPr>
          <w:color w:val="0E0147"/>
        </w:rPr>
        <w:t>Rika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Coppens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Chief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Executive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Officer</w:t>
      </w:r>
    </w:p>
    <w:p w14:paraId="2F39D632" w14:textId="75B0869A" w:rsidR="009653C9" w:rsidRDefault="00000000">
      <w:pPr>
        <w:pStyle w:val="Plattetekst"/>
        <w:spacing w:before="66" w:line="300" w:lineRule="auto"/>
        <w:ind w:left="141" w:right="133"/>
        <w:jc w:val="both"/>
      </w:pPr>
      <w:r>
        <w:br w:type="column"/>
      </w:r>
      <w:r w:rsidR="0052747A">
        <w:rPr>
          <w:color w:val="0E0147"/>
          <w:spacing w:val="-2"/>
        </w:rPr>
        <w:t xml:space="preserve">Conduct </w:t>
      </w:r>
      <w:r>
        <w:rPr>
          <w:color w:val="0E0147"/>
          <w:spacing w:val="-2"/>
        </w:rPr>
        <w:t>and</w:t>
      </w:r>
      <w:r>
        <w:rPr>
          <w:color w:val="0E0147"/>
          <w:spacing w:val="-4"/>
        </w:rPr>
        <w:t xml:space="preserve"> </w:t>
      </w:r>
      <w:r>
        <w:rPr>
          <w:color w:val="0E0147"/>
          <w:spacing w:val="-2"/>
        </w:rPr>
        <w:t>Ethics.</w:t>
      </w:r>
      <w:r>
        <w:rPr>
          <w:color w:val="0E0147"/>
          <w:spacing w:val="-3"/>
        </w:rPr>
        <w:t xml:space="preserve"> </w:t>
      </w:r>
      <w:r>
        <w:rPr>
          <w:color w:val="0E0147"/>
          <w:spacing w:val="-2"/>
        </w:rPr>
        <w:t>It sets</w:t>
      </w:r>
      <w:r>
        <w:rPr>
          <w:color w:val="0E0147"/>
          <w:spacing w:val="-3"/>
        </w:rPr>
        <w:t xml:space="preserve"> </w:t>
      </w:r>
      <w:r>
        <w:rPr>
          <w:color w:val="0E0147"/>
          <w:spacing w:val="-2"/>
        </w:rPr>
        <w:t>out</w:t>
      </w:r>
      <w:r>
        <w:rPr>
          <w:color w:val="0E0147"/>
          <w:spacing w:val="-3"/>
        </w:rPr>
        <w:t xml:space="preserve"> </w:t>
      </w:r>
      <w:r>
        <w:rPr>
          <w:color w:val="0E0147"/>
          <w:spacing w:val="-2"/>
        </w:rPr>
        <w:t>our</w:t>
      </w:r>
      <w:r>
        <w:rPr>
          <w:color w:val="0E0147"/>
          <w:spacing w:val="-3"/>
        </w:rPr>
        <w:t xml:space="preserve"> </w:t>
      </w:r>
      <w:r>
        <w:rPr>
          <w:color w:val="0E0147"/>
          <w:spacing w:val="-2"/>
        </w:rPr>
        <w:t>acceptable</w:t>
      </w:r>
      <w:r>
        <w:rPr>
          <w:color w:val="0E0147"/>
          <w:spacing w:val="-4"/>
        </w:rPr>
        <w:t xml:space="preserve"> </w:t>
      </w:r>
      <w:r>
        <w:rPr>
          <w:color w:val="0E0147"/>
          <w:spacing w:val="-2"/>
        </w:rPr>
        <w:t>business</w:t>
      </w:r>
      <w:r>
        <w:rPr>
          <w:color w:val="0E0147"/>
          <w:spacing w:val="-3"/>
        </w:rPr>
        <w:t xml:space="preserve"> </w:t>
      </w:r>
      <w:r>
        <w:rPr>
          <w:color w:val="0E0147"/>
          <w:spacing w:val="-2"/>
        </w:rPr>
        <w:t>practices</w:t>
      </w:r>
      <w:r>
        <w:rPr>
          <w:color w:val="0E0147"/>
          <w:spacing w:val="-3"/>
        </w:rPr>
        <w:t xml:space="preserve"> </w:t>
      </w:r>
      <w:r>
        <w:rPr>
          <w:color w:val="0E0147"/>
          <w:spacing w:val="-2"/>
        </w:rPr>
        <w:t>and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standards, provides guidance in recognizing and dealing</w:t>
      </w:r>
      <w:r>
        <w:rPr>
          <w:color w:val="0E0147"/>
          <w:spacing w:val="40"/>
        </w:rPr>
        <w:t xml:space="preserve"> </w:t>
      </w:r>
      <w:r>
        <w:rPr>
          <w:color w:val="0E0147"/>
          <w:spacing w:val="-2"/>
        </w:rPr>
        <w:t>with ethical risks and accommodates mechanisms to report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unethical conduct without fear of retribution. We highly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encourage the operating companies to implement a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supplementary local Code of Conduct with guidelines and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principles dedicated to their specificities.</w:t>
      </w:r>
    </w:p>
    <w:p w14:paraId="58DB15A1" w14:textId="77777777" w:rsidR="009653C9" w:rsidRDefault="009653C9">
      <w:pPr>
        <w:pStyle w:val="Plattetekst"/>
        <w:spacing w:before="58"/>
      </w:pPr>
    </w:p>
    <w:p w14:paraId="67D996AE" w14:textId="77777777" w:rsidR="009653C9" w:rsidRDefault="00000000">
      <w:pPr>
        <w:pStyle w:val="Plattetekst"/>
        <w:spacing w:line="300" w:lineRule="auto"/>
        <w:ind w:left="141" w:right="131"/>
        <w:jc w:val="both"/>
      </w:pPr>
      <w:r>
        <w:rPr>
          <w:color w:val="0E0147"/>
        </w:rPr>
        <w:t>Everything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we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do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at</w:t>
      </w:r>
      <w:r>
        <w:rPr>
          <w:color w:val="0E0147"/>
          <w:spacing w:val="-1"/>
        </w:rPr>
        <w:t xml:space="preserve"> </w:t>
      </w:r>
      <w:r>
        <w:rPr>
          <w:color w:val="0E0147"/>
        </w:rPr>
        <w:t>House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of</w:t>
      </w:r>
      <w:r>
        <w:rPr>
          <w:color w:val="0E0147"/>
          <w:spacing w:val="-1"/>
        </w:rPr>
        <w:t xml:space="preserve"> </w:t>
      </w:r>
      <w:r>
        <w:rPr>
          <w:color w:val="0E0147"/>
        </w:rPr>
        <w:t>HR</w:t>
      </w:r>
      <w:r>
        <w:rPr>
          <w:color w:val="0E0147"/>
          <w:spacing w:val="-1"/>
        </w:rPr>
        <w:t xml:space="preserve"> </w:t>
      </w:r>
      <w:r>
        <w:rPr>
          <w:color w:val="0E0147"/>
        </w:rPr>
        <w:t>will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be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measured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against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the</w:t>
      </w:r>
      <w:r>
        <w:rPr>
          <w:color w:val="0E0147"/>
          <w:spacing w:val="-7"/>
        </w:rPr>
        <w:t xml:space="preserve"> </w:t>
      </w:r>
      <w:r>
        <w:rPr>
          <w:color w:val="0E0147"/>
        </w:rPr>
        <w:t>highest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possible</w:t>
      </w:r>
      <w:r>
        <w:rPr>
          <w:color w:val="0E0147"/>
          <w:spacing w:val="-7"/>
        </w:rPr>
        <w:t xml:space="preserve"> </w:t>
      </w:r>
      <w:r>
        <w:rPr>
          <w:color w:val="0E0147"/>
        </w:rPr>
        <w:t>standards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of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ethical</w:t>
      </w:r>
      <w:r>
        <w:rPr>
          <w:color w:val="0E0147"/>
          <w:spacing w:val="-7"/>
        </w:rPr>
        <w:t xml:space="preserve"> </w:t>
      </w:r>
      <w:r>
        <w:rPr>
          <w:color w:val="0E0147"/>
        </w:rPr>
        <w:t>business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conduct.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So please read the Code of Conduct and Ethics</w:t>
      </w:r>
      <w:r>
        <w:rPr>
          <w:color w:val="0E0147"/>
          <w:spacing w:val="-1"/>
        </w:rPr>
        <w:t xml:space="preserve"> </w:t>
      </w:r>
      <w:r>
        <w:rPr>
          <w:color w:val="0E0147"/>
        </w:rPr>
        <w:t>and live up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to our values, always remembering that each of us has a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personal responsibility to incorporate these values and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principles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in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everything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we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do.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And</w:t>
      </w:r>
      <w:r>
        <w:rPr>
          <w:color w:val="0E0147"/>
          <w:spacing w:val="-8"/>
        </w:rPr>
        <w:t xml:space="preserve"> </w:t>
      </w:r>
      <w:r>
        <w:rPr>
          <w:color w:val="0E0147"/>
        </w:rPr>
        <w:t>inspire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the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other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happy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rebels to act in the same way.</w:t>
      </w:r>
    </w:p>
    <w:p w14:paraId="21767F35" w14:textId="77777777" w:rsidR="009653C9" w:rsidRDefault="009653C9">
      <w:pPr>
        <w:pStyle w:val="Plattetekst"/>
        <w:rPr>
          <w:sz w:val="20"/>
        </w:rPr>
      </w:pPr>
    </w:p>
    <w:p w14:paraId="59FAE09B" w14:textId="77777777" w:rsidR="009653C9" w:rsidRDefault="009653C9">
      <w:pPr>
        <w:pStyle w:val="Plattetekst"/>
        <w:rPr>
          <w:sz w:val="20"/>
        </w:rPr>
      </w:pPr>
    </w:p>
    <w:p w14:paraId="088777AC" w14:textId="77777777" w:rsidR="009653C9" w:rsidRDefault="009653C9">
      <w:pPr>
        <w:pStyle w:val="Plattetekst"/>
        <w:rPr>
          <w:sz w:val="20"/>
        </w:rPr>
      </w:pPr>
    </w:p>
    <w:p w14:paraId="5006C166" w14:textId="77777777" w:rsidR="009653C9" w:rsidRDefault="009653C9">
      <w:pPr>
        <w:pStyle w:val="Plattetekst"/>
        <w:rPr>
          <w:sz w:val="20"/>
        </w:rPr>
      </w:pPr>
    </w:p>
    <w:p w14:paraId="2E363D93" w14:textId="77777777" w:rsidR="009653C9" w:rsidRDefault="00000000">
      <w:pPr>
        <w:pStyle w:val="Plattetekst"/>
        <w:spacing w:before="8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5001A7CF" wp14:editId="6A8F8F95">
            <wp:simplePos x="0" y="0"/>
            <wp:positionH relativeFrom="page">
              <wp:posOffset>4510404</wp:posOffset>
            </wp:positionH>
            <wp:positionV relativeFrom="paragraph">
              <wp:posOffset>223426</wp:posOffset>
            </wp:positionV>
            <wp:extent cx="1440180" cy="1440179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E4E9DF" w14:textId="77777777" w:rsidR="009653C9" w:rsidRDefault="009653C9">
      <w:pPr>
        <w:pStyle w:val="Plattetekst"/>
        <w:spacing w:before="100"/>
      </w:pPr>
    </w:p>
    <w:p w14:paraId="75ECF610" w14:textId="77777777" w:rsidR="009653C9" w:rsidRDefault="00000000">
      <w:pPr>
        <w:ind w:left="42" w:right="41"/>
        <w:jc w:val="center"/>
        <w:rPr>
          <w:b/>
          <w:sz w:val="17"/>
        </w:rPr>
      </w:pPr>
      <w:r>
        <w:rPr>
          <w:b/>
          <w:color w:val="CA3560"/>
          <w:sz w:val="17"/>
        </w:rPr>
        <w:t>“Ethics</w:t>
      </w:r>
      <w:r>
        <w:rPr>
          <w:b/>
          <w:color w:val="CA3560"/>
          <w:spacing w:val="-4"/>
          <w:sz w:val="17"/>
        </w:rPr>
        <w:t xml:space="preserve"> </w:t>
      </w:r>
      <w:r>
        <w:rPr>
          <w:b/>
          <w:color w:val="CA3560"/>
          <w:sz w:val="17"/>
        </w:rPr>
        <w:t>and</w:t>
      </w:r>
      <w:r>
        <w:rPr>
          <w:b/>
          <w:color w:val="CA3560"/>
          <w:spacing w:val="-3"/>
          <w:sz w:val="17"/>
        </w:rPr>
        <w:t xml:space="preserve"> </w:t>
      </w:r>
      <w:r>
        <w:rPr>
          <w:b/>
          <w:color w:val="CA3560"/>
          <w:sz w:val="17"/>
        </w:rPr>
        <w:t>integrity</w:t>
      </w:r>
      <w:r>
        <w:rPr>
          <w:b/>
          <w:color w:val="CA3560"/>
          <w:spacing w:val="-2"/>
          <w:sz w:val="17"/>
        </w:rPr>
        <w:t xml:space="preserve"> </w:t>
      </w:r>
      <w:r>
        <w:rPr>
          <w:b/>
          <w:color w:val="CA3560"/>
          <w:sz w:val="17"/>
        </w:rPr>
        <w:t>are</w:t>
      </w:r>
      <w:r>
        <w:rPr>
          <w:b/>
          <w:color w:val="CA3560"/>
          <w:spacing w:val="-3"/>
          <w:sz w:val="17"/>
        </w:rPr>
        <w:t xml:space="preserve"> </w:t>
      </w:r>
      <w:r>
        <w:rPr>
          <w:b/>
          <w:color w:val="CA3560"/>
          <w:sz w:val="17"/>
        </w:rPr>
        <w:t>the</w:t>
      </w:r>
      <w:r>
        <w:rPr>
          <w:b/>
          <w:color w:val="CA3560"/>
          <w:spacing w:val="-2"/>
          <w:sz w:val="17"/>
        </w:rPr>
        <w:t xml:space="preserve"> necessary</w:t>
      </w:r>
    </w:p>
    <w:p w14:paraId="1EA8ACF0" w14:textId="77777777" w:rsidR="009653C9" w:rsidRDefault="00000000">
      <w:pPr>
        <w:spacing w:before="54"/>
        <w:ind w:left="42"/>
        <w:jc w:val="center"/>
        <w:rPr>
          <w:b/>
          <w:sz w:val="17"/>
        </w:rPr>
      </w:pPr>
      <w:r>
        <w:rPr>
          <w:b/>
          <w:color w:val="CA3560"/>
          <w:sz w:val="17"/>
        </w:rPr>
        <w:t>ingredients</w:t>
      </w:r>
      <w:r>
        <w:rPr>
          <w:b/>
          <w:color w:val="CA3560"/>
          <w:spacing w:val="-4"/>
          <w:sz w:val="17"/>
        </w:rPr>
        <w:t xml:space="preserve"> </w:t>
      </w:r>
      <w:r>
        <w:rPr>
          <w:b/>
          <w:color w:val="CA3560"/>
          <w:sz w:val="17"/>
        </w:rPr>
        <w:t>of</w:t>
      </w:r>
      <w:r>
        <w:rPr>
          <w:b/>
          <w:color w:val="CA3560"/>
          <w:spacing w:val="-3"/>
          <w:sz w:val="17"/>
        </w:rPr>
        <w:t xml:space="preserve"> </w:t>
      </w:r>
      <w:r>
        <w:rPr>
          <w:b/>
          <w:color w:val="CA3560"/>
          <w:sz w:val="17"/>
        </w:rPr>
        <w:t>any</w:t>
      </w:r>
      <w:r>
        <w:rPr>
          <w:b/>
          <w:color w:val="CA3560"/>
          <w:spacing w:val="-3"/>
          <w:sz w:val="17"/>
        </w:rPr>
        <w:t xml:space="preserve"> </w:t>
      </w:r>
      <w:r>
        <w:rPr>
          <w:b/>
          <w:color w:val="CA3560"/>
          <w:sz w:val="17"/>
        </w:rPr>
        <w:t>successful</w:t>
      </w:r>
      <w:r>
        <w:rPr>
          <w:b/>
          <w:color w:val="CA3560"/>
          <w:spacing w:val="-4"/>
          <w:sz w:val="17"/>
        </w:rPr>
        <w:t xml:space="preserve"> </w:t>
      </w:r>
      <w:r>
        <w:rPr>
          <w:b/>
          <w:color w:val="CA3560"/>
          <w:spacing w:val="-5"/>
          <w:sz w:val="17"/>
        </w:rPr>
        <w:t>and</w:t>
      </w:r>
    </w:p>
    <w:p w14:paraId="47FF4708" w14:textId="77777777" w:rsidR="009653C9" w:rsidRDefault="00000000">
      <w:pPr>
        <w:spacing w:before="51"/>
        <w:ind w:left="42" w:right="35"/>
        <w:jc w:val="center"/>
        <w:rPr>
          <w:b/>
          <w:sz w:val="17"/>
        </w:rPr>
      </w:pPr>
      <w:r>
        <w:rPr>
          <w:b/>
          <w:color w:val="CA3560"/>
          <w:sz w:val="17"/>
        </w:rPr>
        <w:t>sustainable</w:t>
      </w:r>
      <w:r>
        <w:rPr>
          <w:b/>
          <w:color w:val="CA3560"/>
          <w:spacing w:val="-7"/>
          <w:sz w:val="17"/>
        </w:rPr>
        <w:t xml:space="preserve"> </w:t>
      </w:r>
      <w:r>
        <w:rPr>
          <w:b/>
          <w:color w:val="CA3560"/>
          <w:spacing w:val="-2"/>
          <w:sz w:val="17"/>
        </w:rPr>
        <w:t>development.”</w:t>
      </w:r>
    </w:p>
    <w:p w14:paraId="2754E190" w14:textId="77777777" w:rsidR="009653C9" w:rsidRDefault="009653C9">
      <w:pPr>
        <w:pStyle w:val="Plattetekst"/>
        <w:spacing w:before="107"/>
        <w:rPr>
          <w:b/>
        </w:rPr>
      </w:pPr>
    </w:p>
    <w:p w14:paraId="7E5E1B1D" w14:textId="77777777" w:rsidR="009653C9" w:rsidRDefault="00000000">
      <w:pPr>
        <w:pStyle w:val="Plattetekst"/>
        <w:spacing w:line="300" w:lineRule="auto"/>
        <w:ind w:left="974" w:right="842" w:firstLine="657"/>
      </w:pPr>
      <w:r>
        <w:rPr>
          <w:color w:val="0E0147"/>
        </w:rPr>
        <w:t>Matthias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Boyer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Chammard,</w:t>
      </w:r>
      <w:r>
        <w:rPr>
          <w:color w:val="0E0147"/>
          <w:spacing w:val="-1"/>
        </w:rPr>
        <w:t xml:space="preserve"> </w:t>
      </w:r>
      <w:r>
        <w:rPr>
          <w:color w:val="0E0147"/>
        </w:rPr>
        <w:t>Co-Chair of the</w:t>
      </w:r>
      <w:r>
        <w:rPr>
          <w:color w:val="0E0147"/>
          <w:spacing w:val="-1"/>
        </w:rPr>
        <w:t xml:space="preserve"> </w:t>
      </w:r>
      <w:r>
        <w:rPr>
          <w:color w:val="0E0147"/>
        </w:rPr>
        <w:t>board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Partner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Bain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Capital</w:t>
      </w:r>
      <w:r>
        <w:rPr>
          <w:color w:val="0E0147"/>
          <w:spacing w:val="-10"/>
        </w:rPr>
        <w:t xml:space="preserve"> </w:t>
      </w:r>
      <w:r>
        <w:rPr>
          <w:color w:val="0E0147"/>
        </w:rPr>
        <w:t>Private</w:t>
      </w:r>
      <w:r>
        <w:rPr>
          <w:color w:val="0E0147"/>
          <w:spacing w:val="-9"/>
        </w:rPr>
        <w:t xml:space="preserve"> </w:t>
      </w:r>
      <w:r>
        <w:rPr>
          <w:color w:val="0E0147"/>
        </w:rPr>
        <w:t>Equity</w:t>
      </w:r>
    </w:p>
    <w:p w14:paraId="7B432483" w14:textId="77777777" w:rsidR="009653C9" w:rsidRDefault="009653C9">
      <w:pPr>
        <w:pStyle w:val="Plattetekst"/>
        <w:spacing w:line="300" w:lineRule="auto"/>
        <w:sectPr w:rsidR="009653C9">
          <w:type w:val="continuous"/>
          <w:pgSz w:w="11900" w:h="16850"/>
          <w:pgMar w:top="1940" w:right="1559" w:bottom="0" w:left="1275" w:header="512" w:footer="693" w:gutter="0"/>
          <w:cols w:num="2" w:space="720" w:equalWidth="0">
            <w:col w:w="4220" w:space="531"/>
            <w:col w:w="4315"/>
          </w:cols>
        </w:sectPr>
      </w:pPr>
    </w:p>
    <w:p w14:paraId="59DCB4E4" w14:textId="77777777" w:rsidR="009653C9" w:rsidRDefault="00000000">
      <w:pPr>
        <w:pStyle w:val="Kop3"/>
        <w:numPr>
          <w:ilvl w:val="0"/>
          <w:numId w:val="1"/>
        </w:numPr>
        <w:tabs>
          <w:tab w:val="left" w:pos="849"/>
        </w:tabs>
        <w:spacing w:before="49"/>
      </w:pPr>
      <w:r>
        <w:rPr>
          <w:color w:val="CA3560"/>
        </w:rPr>
        <w:lastRenderedPageBreak/>
        <w:t>Huge</w:t>
      </w:r>
      <w:r>
        <w:rPr>
          <w:color w:val="CA3560"/>
          <w:spacing w:val="-7"/>
        </w:rPr>
        <w:t xml:space="preserve"> </w:t>
      </w:r>
      <w:r>
        <w:rPr>
          <w:color w:val="CA3560"/>
          <w:spacing w:val="-2"/>
        </w:rPr>
        <w:t>Respect</w:t>
      </w:r>
    </w:p>
    <w:p w14:paraId="0314800C" w14:textId="77777777" w:rsidR="009653C9" w:rsidRDefault="009653C9">
      <w:pPr>
        <w:pStyle w:val="Plattetekst"/>
        <w:spacing w:before="61"/>
        <w:rPr>
          <w:b/>
          <w:sz w:val="20"/>
        </w:rPr>
      </w:pPr>
    </w:p>
    <w:p w14:paraId="44811171" w14:textId="77777777" w:rsidR="009653C9" w:rsidRDefault="00000000">
      <w:pPr>
        <w:pStyle w:val="Kop4"/>
        <w:spacing w:line="300" w:lineRule="auto"/>
        <w:jc w:val="left"/>
      </w:pPr>
      <w:r>
        <w:rPr>
          <w:color w:val="0E0147"/>
        </w:rPr>
        <w:t>House of HR is absolutely committed to promoting and maintaining a diverse and inclusive culture of respect and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equal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opportunity.</w:t>
      </w:r>
    </w:p>
    <w:p w14:paraId="26870807" w14:textId="77777777" w:rsidR="009653C9" w:rsidRDefault="009653C9">
      <w:pPr>
        <w:pStyle w:val="Plattetekst"/>
        <w:spacing w:before="54"/>
        <w:rPr>
          <w:b/>
        </w:rPr>
      </w:pPr>
    </w:p>
    <w:p w14:paraId="254BB535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0"/>
        <w:rPr>
          <w:sz w:val="17"/>
        </w:rPr>
      </w:pPr>
      <w:r>
        <w:rPr>
          <w:color w:val="0E0147"/>
          <w:sz w:val="17"/>
        </w:rPr>
        <w:t xml:space="preserve">We believe all people should be treated with dignity and respect and deserve a work environment that is </w:t>
      </w:r>
      <w:r>
        <w:rPr>
          <w:color w:val="CA3560"/>
          <w:sz w:val="17"/>
        </w:rPr>
        <w:t>free from</w:t>
      </w:r>
      <w:r>
        <w:rPr>
          <w:color w:val="CA3560"/>
          <w:spacing w:val="40"/>
          <w:sz w:val="17"/>
        </w:rPr>
        <w:t xml:space="preserve"> </w:t>
      </w:r>
      <w:r>
        <w:rPr>
          <w:color w:val="CA3560"/>
          <w:sz w:val="17"/>
        </w:rPr>
        <w:t>discrimination</w:t>
      </w:r>
      <w:r>
        <w:rPr>
          <w:color w:val="0E0147"/>
          <w:sz w:val="17"/>
        </w:rPr>
        <w:t>.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We do not discriminate. Not on gender, religion, race, national or ethnic origin, cultural background,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social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group,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disability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or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illness,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sexual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orientation,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marital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status,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age</w:t>
      </w:r>
      <w:r>
        <w:rPr>
          <w:color w:val="0E0147"/>
          <w:spacing w:val="-10"/>
          <w:sz w:val="17"/>
        </w:rPr>
        <w:t xml:space="preserve"> </w:t>
      </w:r>
      <w:r>
        <w:rPr>
          <w:color w:val="0E0147"/>
          <w:sz w:val="17"/>
        </w:rPr>
        <w:t>or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political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opinion.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Or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on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any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other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topic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some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evil spirit might come up with. We will not tolerate any unlawful discrimination and we will report anyone who asks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us to do so.</w:t>
      </w:r>
    </w:p>
    <w:p w14:paraId="647382BA" w14:textId="77777777" w:rsidR="009653C9" w:rsidRDefault="009653C9">
      <w:pPr>
        <w:pStyle w:val="Plattetekst"/>
        <w:spacing w:before="55"/>
      </w:pPr>
    </w:p>
    <w:p w14:paraId="3E6AF68F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0"/>
        <w:rPr>
          <w:sz w:val="17"/>
        </w:rPr>
      </w:pPr>
      <w:r>
        <w:rPr>
          <w:color w:val="0E0147"/>
          <w:sz w:val="17"/>
        </w:rPr>
        <w:t>All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actions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undertaken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by our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happy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rebels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while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doing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their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jobs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are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based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on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sincerity,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fairness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 xml:space="preserve">and </w:t>
      </w:r>
      <w:r>
        <w:rPr>
          <w:color w:val="CA3560"/>
          <w:sz w:val="17"/>
        </w:rPr>
        <w:t>mutual</w:t>
      </w:r>
      <w:r>
        <w:rPr>
          <w:color w:val="CA3560"/>
          <w:spacing w:val="-3"/>
          <w:sz w:val="17"/>
        </w:rPr>
        <w:t xml:space="preserve"> </w:t>
      </w:r>
      <w:r>
        <w:rPr>
          <w:color w:val="CA3560"/>
          <w:sz w:val="17"/>
        </w:rPr>
        <w:t>respect.</w:t>
      </w:r>
      <w:r>
        <w:rPr>
          <w:color w:val="CA3560"/>
          <w:spacing w:val="40"/>
          <w:sz w:val="17"/>
        </w:rPr>
        <w:t xml:space="preserve"> </w:t>
      </w:r>
      <w:r>
        <w:rPr>
          <w:color w:val="0E0147"/>
          <w:sz w:val="17"/>
        </w:rPr>
        <w:t>We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will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not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accept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abusive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behavior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in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any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way,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from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anyone.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Not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from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fellow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rebels,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candidates,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clients,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suppliers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or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by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anyone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else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who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creates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an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intimidating,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offensive,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abusive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or hostile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work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environment,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including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any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workplace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violence or sexual harassment.</w:t>
      </w:r>
    </w:p>
    <w:p w14:paraId="28818F63" w14:textId="77777777" w:rsidR="009653C9" w:rsidRDefault="009653C9">
      <w:pPr>
        <w:pStyle w:val="Plattetekst"/>
        <w:spacing w:before="56"/>
      </w:pPr>
    </w:p>
    <w:p w14:paraId="0D668EBA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before="1" w:line="300" w:lineRule="auto"/>
        <w:ind w:right="128"/>
        <w:rPr>
          <w:sz w:val="17"/>
        </w:rPr>
      </w:pPr>
      <w:r>
        <w:rPr>
          <w:color w:val="0E0147"/>
          <w:sz w:val="17"/>
        </w:rPr>
        <w:t>House of HR is committed to a supportive work environment, where everybody has the opportunity to reach their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 xml:space="preserve">fullest potential. Whether they are internal employees, or employees working through us at a client we maintain </w:t>
      </w:r>
      <w:r>
        <w:rPr>
          <w:color w:val="CA3560"/>
          <w:sz w:val="17"/>
        </w:rPr>
        <w:t>a</w:t>
      </w:r>
      <w:r>
        <w:rPr>
          <w:color w:val="CA3560"/>
          <w:spacing w:val="40"/>
          <w:sz w:val="17"/>
        </w:rPr>
        <w:t xml:space="preserve"> </w:t>
      </w:r>
      <w:r>
        <w:rPr>
          <w:color w:val="CA3560"/>
          <w:sz w:val="17"/>
        </w:rPr>
        <w:t>positive</w:t>
      </w:r>
      <w:r>
        <w:rPr>
          <w:color w:val="CA3560"/>
          <w:spacing w:val="-6"/>
          <w:sz w:val="17"/>
        </w:rPr>
        <w:t xml:space="preserve"> </w:t>
      </w:r>
      <w:r>
        <w:rPr>
          <w:color w:val="CA3560"/>
          <w:sz w:val="17"/>
        </w:rPr>
        <w:t>working</w:t>
      </w:r>
      <w:r>
        <w:rPr>
          <w:color w:val="CA3560"/>
          <w:spacing w:val="-3"/>
          <w:sz w:val="17"/>
        </w:rPr>
        <w:t xml:space="preserve"> </w:t>
      </w:r>
      <w:r>
        <w:rPr>
          <w:color w:val="CA3560"/>
          <w:sz w:val="17"/>
        </w:rPr>
        <w:t>environment</w:t>
      </w:r>
      <w:r>
        <w:rPr>
          <w:color w:val="CA3560"/>
          <w:spacing w:val="-2"/>
          <w:sz w:val="17"/>
        </w:rPr>
        <w:t xml:space="preserve"> </w:t>
      </w:r>
      <w:r>
        <w:rPr>
          <w:color w:val="0E0147"/>
          <w:sz w:val="17"/>
        </w:rPr>
        <w:t>where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people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have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freedom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to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learn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from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their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successes as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well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as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their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mistakes.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Even though we encourage entrepreneurship, no happy rebel may use corporate property, information, or position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for improper personal gain, and may compete with House of HR directly or indirectly.</w:t>
      </w:r>
    </w:p>
    <w:p w14:paraId="327E2D2B" w14:textId="77777777" w:rsidR="009653C9" w:rsidRDefault="009653C9">
      <w:pPr>
        <w:pStyle w:val="Plattetekst"/>
        <w:spacing w:before="55"/>
      </w:pPr>
    </w:p>
    <w:p w14:paraId="2D979BEB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8"/>
        <w:rPr>
          <w:sz w:val="17"/>
        </w:rPr>
      </w:pPr>
      <w:r>
        <w:rPr>
          <w:color w:val="0E0147"/>
          <w:sz w:val="17"/>
        </w:rPr>
        <w:t>House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HR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strives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 xml:space="preserve">for </w:t>
      </w:r>
      <w:r>
        <w:rPr>
          <w:color w:val="CA3560"/>
          <w:sz w:val="17"/>
        </w:rPr>
        <w:t>fair and</w:t>
      </w:r>
      <w:r>
        <w:rPr>
          <w:color w:val="CA3560"/>
          <w:spacing w:val="-1"/>
          <w:sz w:val="17"/>
        </w:rPr>
        <w:t xml:space="preserve"> </w:t>
      </w:r>
      <w:r>
        <w:rPr>
          <w:color w:val="CA3560"/>
          <w:sz w:val="17"/>
        </w:rPr>
        <w:t>competitive</w:t>
      </w:r>
      <w:r>
        <w:rPr>
          <w:color w:val="CA3560"/>
          <w:spacing w:val="-2"/>
          <w:sz w:val="17"/>
        </w:rPr>
        <w:t xml:space="preserve"> </w:t>
      </w:r>
      <w:r>
        <w:rPr>
          <w:color w:val="CA3560"/>
          <w:sz w:val="17"/>
        </w:rPr>
        <w:t>compensation</w:t>
      </w:r>
      <w:r>
        <w:rPr>
          <w:color w:val="0E0147"/>
          <w:sz w:val="17"/>
        </w:rPr>
        <w:t>.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House of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HR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shall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also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not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charge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directly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or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indirectly,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in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whole</w:t>
      </w:r>
      <w:r>
        <w:rPr>
          <w:color w:val="0E0147"/>
          <w:spacing w:val="-10"/>
          <w:sz w:val="17"/>
        </w:rPr>
        <w:t xml:space="preserve"> </w:t>
      </w:r>
      <w:r>
        <w:rPr>
          <w:color w:val="0E0147"/>
          <w:sz w:val="17"/>
        </w:rPr>
        <w:t>or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in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part,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any</w:t>
      </w:r>
      <w:r>
        <w:rPr>
          <w:color w:val="0E0147"/>
          <w:spacing w:val="-10"/>
          <w:sz w:val="17"/>
        </w:rPr>
        <w:t xml:space="preserve"> </w:t>
      </w:r>
      <w:r>
        <w:rPr>
          <w:color w:val="0E0147"/>
          <w:sz w:val="17"/>
        </w:rPr>
        <w:t>fees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or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costs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to</w:t>
      </w:r>
      <w:r>
        <w:rPr>
          <w:color w:val="0E0147"/>
          <w:spacing w:val="-10"/>
          <w:sz w:val="17"/>
        </w:rPr>
        <w:t xml:space="preserve"> </w:t>
      </w:r>
      <w:r>
        <w:rPr>
          <w:color w:val="0E0147"/>
          <w:sz w:val="17"/>
        </w:rPr>
        <w:t>candidates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10"/>
          <w:sz w:val="17"/>
        </w:rPr>
        <w:t xml:space="preserve"> </w:t>
      </w:r>
      <w:r>
        <w:rPr>
          <w:color w:val="0E0147"/>
          <w:sz w:val="17"/>
        </w:rPr>
        <w:t>workers,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for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-10"/>
          <w:sz w:val="17"/>
        </w:rPr>
        <w:t xml:space="preserve"> </w:t>
      </w:r>
      <w:r>
        <w:rPr>
          <w:color w:val="0E0147"/>
          <w:sz w:val="17"/>
        </w:rPr>
        <w:t>services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directly</w:t>
      </w:r>
      <w:r>
        <w:rPr>
          <w:color w:val="0E0147"/>
          <w:spacing w:val="-10"/>
          <w:sz w:val="17"/>
        </w:rPr>
        <w:t xml:space="preserve"> </w:t>
      </w:r>
      <w:r>
        <w:rPr>
          <w:color w:val="0E0147"/>
          <w:sz w:val="17"/>
        </w:rPr>
        <w:t>related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to</w:t>
      </w:r>
      <w:r>
        <w:rPr>
          <w:color w:val="0E0147"/>
          <w:spacing w:val="-10"/>
          <w:sz w:val="17"/>
        </w:rPr>
        <w:t xml:space="preserve"> </w:t>
      </w:r>
      <w:r>
        <w:rPr>
          <w:color w:val="0E0147"/>
          <w:sz w:val="17"/>
        </w:rPr>
        <w:t>temporary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assignment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or permanent placement.</w:t>
      </w:r>
    </w:p>
    <w:p w14:paraId="2C456349" w14:textId="77777777" w:rsidR="009653C9" w:rsidRDefault="009653C9">
      <w:pPr>
        <w:pStyle w:val="Plattetekst"/>
        <w:spacing w:before="25"/>
      </w:pPr>
    </w:p>
    <w:p w14:paraId="7CFEA3FC" w14:textId="77777777" w:rsidR="009653C9" w:rsidRDefault="00000000">
      <w:pPr>
        <w:pStyle w:val="Kop3"/>
        <w:numPr>
          <w:ilvl w:val="0"/>
          <w:numId w:val="1"/>
        </w:numPr>
        <w:tabs>
          <w:tab w:val="left" w:pos="849"/>
        </w:tabs>
      </w:pPr>
      <w:r>
        <w:rPr>
          <w:color w:val="CA3560"/>
        </w:rPr>
        <w:t>Healthy</w:t>
      </w:r>
      <w:r>
        <w:rPr>
          <w:color w:val="CA3560"/>
          <w:spacing w:val="-9"/>
        </w:rPr>
        <w:t xml:space="preserve"> </w:t>
      </w:r>
      <w:r>
        <w:rPr>
          <w:color w:val="CA3560"/>
          <w:spacing w:val="-2"/>
        </w:rPr>
        <w:t>Rebels</w:t>
      </w:r>
    </w:p>
    <w:p w14:paraId="4FE5EACA" w14:textId="77777777" w:rsidR="009653C9" w:rsidRDefault="009653C9">
      <w:pPr>
        <w:pStyle w:val="Plattetekst"/>
        <w:spacing w:before="61"/>
        <w:rPr>
          <w:b/>
          <w:sz w:val="20"/>
        </w:rPr>
      </w:pPr>
    </w:p>
    <w:p w14:paraId="426D251E" w14:textId="77777777" w:rsidR="009653C9" w:rsidRDefault="00000000">
      <w:pPr>
        <w:pStyle w:val="Kop4"/>
        <w:spacing w:line="300" w:lineRule="auto"/>
        <w:ind w:right="2470"/>
        <w:jc w:val="left"/>
      </w:pPr>
      <w:r>
        <w:rPr>
          <w:color w:val="0E0147"/>
        </w:rPr>
        <w:t>Because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we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care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about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People,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we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care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about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the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health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and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safety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of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everyone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as an important aspect of our culture.</w:t>
      </w:r>
    </w:p>
    <w:p w14:paraId="7035D2A7" w14:textId="77777777" w:rsidR="009653C9" w:rsidRDefault="009653C9">
      <w:pPr>
        <w:pStyle w:val="Plattetekst"/>
        <w:spacing w:before="54"/>
        <w:rPr>
          <w:b/>
        </w:rPr>
      </w:pPr>
    </w:p>
    <w:p w14:paraId="5BDF39F1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5"/>
        <w:rPr>
          <w:sz w:val="17"/>
        </w:rPr>
      </w:pPr>
      <w:r>
        <w:rPr>
          <w:color w:val="0E0147"/>
          <w:sz w:val="17"/>
        </w:rPr>
        <w:t>House of HR strives to provide each person with a safe and healthful work environment. Each happy rebel has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 xml:space="preserve">responsibility for maintaining </w:t>
      </w:r>
      <w:r>
        <w:rPr>
          <w:color w:val="CA3560"/>
          <w:sz w:val="17"/>
        </w:rPr>
        <w:t xml:space="preserve">a safe and healthy workplace </w:t>
      </w:r>
      <w:r>
        <w:rPr>
          <w:color w:val="0E0147"/>
          <w:sz w:val="17"/>
        </w:rPr>
        <w:t>for everyone by following safety and health rules and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pacing w:val="-2"/>
          <w:sz w:val="17"/>
        </w:rPr>
        <w:t>practices.</w:t>
      </w:r>
    </w:p>
    <w:p w14:paraId="1DBEB456" w14:textId="77777777" w:rsidR="009653C9" w:rsidRDefault="009653C9">
      <w:pPr>
        <w:pStyle w:val="Plattetekst"/>
        <w:spacing w:before="53"/>
      </w:pPr>
    </w:p>
    <w:p w14:paraId="3818FC4B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before="1" w:line="300" w:lineRule="auto"/>
        <w:ind w:right="134"/>
        <w:rPr>
          <w:sz w:val="17"/>
        </w:rPr>
      </w:pPr>
      <w:r>
        <w:rPr>
          <w:color w:val="0E0147"/>
          <w:sz w:val="17"/>
        </w:rPr>
        <w:t>Nobody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should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ever feel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unsafe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or do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work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that is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bad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for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his health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without all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measures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taken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that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can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prevent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 xml:space="preserve">this. Happy rebels or workers must </w:t>
      </w:r>
      <w:r>
        <w:rPr>
          <w:color w:val="CA3560"/>
          <w:sz w:val="17"/>
        </w:rPr>
        <w:t xml:space="preserve">report </w:t>
      </w:r>
      <w:r>
        <w:rPr>
          <w:color w:val="0E0147"/>
          <w:sz w:val="17"/>
        </w:rPr>
        <w:t>unsafe working conditions or practices immediately so timely action may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be taken. All workplace related accidents, no matter how minor, should be reported without delay.</w:t>
      </w:r>
    </w:p>
    <w:p w14:paraId="319393CD" w14:textId="77777777" w:rsidR="009653C9" w:rsidRDefault="009653C9">
      <w:pPr>
        <w:pStyle w:val="Plattetekst"/>
        <w:spacing w:before="53"/>
      </w:pPr>
    </w:p>
    <w:p w14:paraId="0599EF0D" w14:textId="77777777" w:rsidR="009653C9" w:rsidRDefault="00000000">
      <w:pPr>
        <w:pStyle w:val="Plattetekst"/>
        <w:spacing w:line="300" w:lineRule="auto"/>
        <w:ind w:left="842" w:right="129"/>
        <w:jc w:val="both"/>
      </w:pPr>
      <w:r>
        <w:rPr>
          <w:color w:val="0E0147"/>
        </w:rPr>
        <w:t xml:space="preserve">Happy rebels should report to work, </w:t>
      </w:r>
      <w:r>
        <w:rPr>
          <w:color w:val="CA3560"/>
        </w:rPr>
        <w:t xml:space="preserve">free from </w:t>
      </w:r>
      <w:r>
        <w:rPr>
          <w:color w:val="0E0147"/>
        </w:rPr>
        <w:t>the influence of illegal drugs or alcohol. If not, the use of illegal drugs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and excessive consumption of alcohol in the workplace will lead to immediate termination of the employment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contract. Occasionally, the moderate usage of alcohol can be tolerated if it does not lead to impaired performance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and when specifically authorized by Management. On such occasion people must keep.</w:t>
      </w:r>
    </w:p>
    <w:p w14:paraId="7D747573" w14:textId="77777777" w:rsidR="009653C9" w:rsidRDefault="009653C9">
      <w:pPr>
        <w:pStyle w:val="Plattetekst"/>
        <w:spacing w:line="300" w:lineRule="auto"/>
        <w:jc w:val="both"/>
        <w:sectPr w:rsidR="009653C9">
          <w:pgSz w:w="11900" w:h="16850"/>
          <w:pgMar w:top="1440" w:right="1559" w:bottom="880" w:left="1275" w:header="512" w:footer="693" w:gutter="0"/>
          <w:cols w:space="720"/>
        </w:sectPr>
      </w:pPr>
    </w:p>
    <w:p w14:paraId="77CAB1AA" w14:textId="77777777" w:rsidR="009653C9" w:rsidRDefault="00000000">
      <w:pPr>
        <w:pStyle w:val="Kop3"/>
        <w:numPr>
          <w:ilvl w:val="0"/>
          <w:numId w:val="1"/>
        </w:numPr>
        <w:tabs>
          <w:tab w:val="left" w:pos="849"/>
        </w:tabs>
        <w:spacing w:before="49"/>
      </w:pPr>
      <w:r>
        <w:rPr>
          <w:color w:val="CA3560"/>
        </w:rPr>
        <w:lastRenderedPageBreak/>
        <w:t>Be</w:t>
      </w:r>
      <w:r>
        <w:rPr>
          <w:color w:val="CA3560"/>
          <w:spacing w:val="-5"/>
        </w:rPr>
        <w:t xml:space="preserve"> </w:t>
      </w:r>
      <w:r>
        <w:rPr>
          <w:color w:val="CA3560"/>
        </w:rPr>
        <w:t>a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law</w:t>
      </w:r>
      <w:r>
        <w:rPr>
          <w:color w:val="CA3560"/>
          <w:spacing w:val="-4"/>
        </w:rPr>
        <w:t xml:space="preserve"> </w:t>
      </w:r>
      <w:r>
        <w:rPr>
          <w:color w:val="CA3560"/>
        </w:rPr>
        <w:t>abiding</w:t>
      </w:r>
      <w:r>
        <w:rPr>
          <w:color w:val="CA3560"/>
          <w:spacing w:val="-6"/>
        </w:rPr>
        <w:t xml:space="preserve"> </w:t>
      </w:r>
      <w:r>
        <w:rPr>
          <w:color w:val="CA3560"/>
          <w:spacing w:val="-2"/>
        </w:rPr>
        <w:t>Rebel</w:t>
      </w:r>
    </w:p>
    <w:p w14:paraId="360EAE62" w14:textId="77777777" w:rsidR="009653C9" w:rsidRDefault="009653C9">
      <w:pPr>
        <w:pStyle w:val="Plattetekst"/>
        <w:spacing w:before="61"/>
        <w:rPr>
          <w:b/>
          <w:sz w:val="20"/>
        </w:rPr>
      </w:pPr>
    </w:p>
    <w:p w14:paraId="6C44C788" w14:textId="77777777" w:rsidR="009653C9" w:rsidRDefault="00000000">
      <w:pPr>
        <w:pStyle w:val="Kop4"/>
        <w:spacing w:line="300" w:lineRule="auto"/>
        <w:ind w:right="2006"/>
        <w:jc w:val="left"/>
      </w:pPr>
      <w:r>
        <w:rPr>
          <w:color w:val="0E0147"/>
        </w:rPr>
        <w:t>House of HR, with its operating companies, and its happy rebels must at all times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comply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-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both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in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letter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and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in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spirit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-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with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all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applicable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national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and</w:t>
      </w:r>
      <w:r>
        <w:rPr>
          <w:color w:val="0E0147"/>
          <w:spacing w:val="-1"/>
        </w:rPr>
        <w:t xml:space="preserve"> </w:t>
      </w:r>
      <w:r>
        <w:rPr>
          <w:color w:val="0E0147"/>
        </w:rPr>
        <w:t>international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laws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and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regulations.</w:t>
      </w:r>
    </w:p>
    <w:p w14:paraId="25A795C2" w14:textId="77777777" w:rsidR="009653C9" w:rsidRDefault="009653C9">
      <w:pPr>
        <w:pStyle w:val="Plattetekst"/>
        <w:spacing w:before="53"/>
        <w:rPr>
          <w:b/>
        </w:rPr>
      </w:pPr>
    </w:p>
    <w:p w14:paraId="2928F5F1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before="1" w:line="300" w:lineRule="auto"/>
        <w:ind w:right="137"/>
        <w:rPr>
          <w:sz w:val="17"/>
        </w:rPr>
      </w:pPr>
      <w:r>
        <w:rPr>
          <w:color w:val="0E0147"/>
          <w:sz w:val="17"/>
        </w:rPr>
        <w:t>All</w:t>
      </w:r>
      <w:r>
        <w:rPr>
          <w:color w:val="0E0147"/>
          <w:spacing w:val="-10"/>
          <w:sz w:val="17"/>
        </w:rPr>
        <w:t xml:space="preserve"> </w:t>
      </w:r>
      <w:r>
        <w:rPr>
          <w:color w:val="0E0147"/>
          <w:sz w:val="17"/>
        </w:rPr>
        <w:t>happy</w:t>
      </w:r>
      <w:r>
        <w:rPr>
          <w:color w:val="0E0147"/>
          <w:spacing w:val="-10"/>
          <w:sz w:val="17"/>
        </w:rPr>
        <w:t xml:space="preserve"> </w:t>
      </w:r>
      <w:r>
        <w:rPr>
          <w:color w:val="0E0147"/>
          <w:sz w:val="17"/>
        </w:rPr>
        <w:t>rebels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must</w:t>
      </w:r>
      <w:r>
        <w:rPr>
          <w:color w:val="0E0147"/>
          <w:spacing w:val="-7"/>
          <w:sz w:val="17"/>
        </w:rPr>
        <w:t xml:space="preserve"> </w:t>
      </w:r>
      <w:r>
        <w:rPr>
          <w:color w:val="CA3560"/>
          <w:sz w:val="17"/>
        </w:rPr>
        <w:t>respect</w:t>
      </w:r>
      <w:r>
        <w:rPr>
          <w:color w:val="CA3560"/>
          <w:spacing w:val="-9"/>
          <w:sz w:val="17"/>
        </w:rPr>
        <w:t xml:space="preserve"> </w:t>
      </w:r>
      <w:r>
        <w:rPr>
          <w:color w:val="CA3560"/>
          <w:sz w:val="17"/>
        </w:rPr>
        <w:t>and</w:t>
      </w:r>
      <w:r>
        <w:rPr>
          <w:color w:val="CA3560"/>
          <w:spacing w:val="-8"/>
          <w:sz w:val="17"/>
        </w:rPr>
        <w:t xml:space="preserve"> </w:t>
      </w:r>
      <w:r>
        <w:rPr>
          <w:color w:val="CA3560"/>
          <w:sz w:val="17"/>
        </w:rPr>
        <w:t>obey</w:t>
      </w:r>
      <w:r>
        <w:rPr>
          <w:color w:val="CA3560"/>
          <w:spacing w:val="-9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(social)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laws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cities,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regions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10"/>
          <w:sz w:val="17"/>
        </w:rPr>
        <w:t xml:space="preserve"> </w:t>
      </w:r>
      <w:r>
        <w:rPr>
          <w:color w:val="0E0147"/>
          <w:sz w:val="17"/>
        </w:rPr>
        <w:t>countries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in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which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we</w:t>
      </w:r>
      <w:r>
        <w:rPr>
          <w:color w:val="0E0147"/>
          <w:spacing w:val="-10"/>
          <w:sz w:val="17"/>
        </w:rPr>
        <w:t xml:space="preserve"> </w:t>
      </w:r>
      <w:r>
        <w:rPr>
          <w:color w:val="0E0147"/>
          <w:sz w:val="17"/>
        </w:rPr>
        <w:t>operate.</w:t>
      </w:r>
      <w:r>
        <w:rPr>
          <w:color w:val="0E0147"/>
          <w:spacing w:val="-9"/>
          <w:sz w:val="17"/>
        </w:rPr>
        <w:t xml:space="preserve"> </w:t>
      </w:r>
      <w:r>
        <w:rPr>
          <w:color w:val="0E0147"/>
          <w:sz w:val="17"/>
        </w:rPr>
        <w:t>While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it’s impossible for anyone to know all aspects of every applicable law, we should understand the major laws and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regulations that apply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to our work. If not clear, don’t hesitate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to seek advice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from supervisors or the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(local) legal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compliance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team.</w:t>
      </w:r>
    </w:p>
    <w:p w14:paraId="236FD673" w14:textId="77777777" w:rsidR="009653C9" w:rsidRDefault="009653C9">
      <w:pPr>
        <w:pStyle w:val="Plattetekst"/>
        <w:spacing w:before="55"/>
      </w:pPr>
    </w:p>
    <w:p w14:paraId="1482C096" w14:textId="08F86BB4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2"/>
        <w:rPr>
          <w:sz w:val="17"/>
        </w:rPr>
      </w:pPr>
      <w:r>
        <w:rPr>
          <w:color w:val="0E0147"/>
          <w:sz w:val="17"/>
        </w:rPr>
        <w:t xml:space="preserve">House of HR </w:t>
      </w:r>
      <w:r w:rsidR="00611CAD" w:rsidRPr="00611CAD">
        <w:rPr>
          <w:color w:val="0E0147"/>
          <w:sz w:val="17"/>
          <w:highlight w:val="yellow"/>
        </w:rPr>
        <w:t>is committed to respecting</w:t>
      </w:r>
      <w:r w:rsidR="00611CAD">
        <w:rPr>
          <w:color w:val="0E0147"/>
          <w:sz w:val="17"/>
        </w:rPr>
        <w:t xml:space="preserve"> </w:t>
      </w:r>
      <w:r>
        <w:rPr>
          <w:color w:val="0E0147"/>
          <w:sz w:val="17"/>
        </w:rPr>
        <w:t xml:space="preserve">the </w:t>
      </w:r>
      <w:r>
        <w:rPr>
          <w:color w:val="CA3560"/>
          <w:sz w:val="17"/>
        </w:rPr>
        <w:t xml:space="preserve">United Nations International </w:t>
      </w:r>
      <w:proofErr w:type="spellStart"/>
      <w:r>
        <w:rPr>
          <w:color w:val="CA3560"/>
          <w:sz w:val="17"/>
        </w:rPr>
        <w:t>Labour</w:t>
      </w:r>
      <w:proofErr w:type="spellEnd"/>
      <w:r>
        <w:rPr>
          <w:color w:val="CA3560"/>
          <w:sz w:val="17"/>
        </w:rPr>
        <w:t xml:space="preserve"> </w:t>
      </w:r>
      <w:proofErr w:type="spellStart"/>
      <w:r>
        <w:rPr>
          <w:color w:val="CA3560"/>
          <w:sz w:val="17"/>
        </w:rPr>
        <w:t>Organisation</w:t>
      </w:r>
      <w:proofErr w:type="spellEnd"/>
      <w:r>
        <w:rPr>
          <w:color w:val="CA3560"/>
          <w:sz w:val="17"/>
        </w:rPr>
        <w:t xml:space="preserve"> (ILO) </w:t>
      </w:r>
      <w:r>
        <w:rPr>
          <w:color w:val="0E0147"/>
          <w:sz w:val="17"/>
        </w:rPr>
        <w:t>Declaration on Fundamental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Principles and Rights at Work, namely freedom of association and the effective recognition of the right to collective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bargaining,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elimination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all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forms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forced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or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compulsory</w:t>
      </w:r>
      <w:r>
        <w:rPr>
          <w:color w:val="0E0147"/>
          <w:spacing w:val="-4"/>
          <w:sz w:val="17"/>
        </w:rPr>
        <w:t xml:space="preserve"> </w:t>
      </w:r>
      <w:proofErr w:type="spellStart"/>
      <w:r>
        <w:rPr>
          <w:color w:val="0E0147"/>
          <w:sz w:val="17"/>
        </w:rPr>
        <w:t>labour</w:t>
      </w:r>
      <w:proofErr w:type="spellEnd"/>
      <w:r>
        <w:rPr>
          <w:color w:val="0E0147"/>
          <w:sz w:val="17"/>
        </w:rPr>
        <w:t>,</w:t>
      </w:r>
      <w:r w:rsidR="0094368F">
        <w:rPr>
          <w:color w:val="0E0147"/>
          <w:sz w:val="17"/>
        </w:rPr>
        <w:t xml:space="preserve"> </w:t>
      </w:r>
      <w:r w:rsidR="0094368F" w:rsidRPr="0094368F">
        <w:rPr>
          <w:color w:val="0E0147"/>
          <w:sz w:val="17"/>
          <w:highlight w:val="yellow"/>
        </w:rPr>
        <w:t>the elimination of human trafficking</w:t>
      </w:r>
      <w:r w:rsidR="0094368F">
        <w:rPr>
          <w:color w:val="0E0147"/>
          <w:sz w:val="17"/>
        </w:rPr>
        <w:t>,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effective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abolition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child</w:t>
      </w:r>
      <w:r>
        <w:rPr>
          <w:color w:val="0E0147"/>
          <w:spacing w:val="-5"/>
          <w:sz w:val="17"/>
        </w:rPr>
        <w:t xml:space="preserve"> </w:t>
      </w:r>
      <w:proofErr w:type="spellStart"/>
      <w:r>
        <w:rPr>
          <w:color w:val="0E0147"/>
          <w:sz w:val="17"/>
        </w:rPr>
        <w:t>labour</w:t>
      </w:r>
      <w:proofErr w:type="spellEnd"/>
      <w:r>
        <w:rPr>
          <w:color w:val="0E0147"/>
          <w:sz w:val="17"/>
        </w:rPr>
        <w:t>,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elimination of discrimination in respect of employment and occupation as a means to ensure decent working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pacing w:val="-2"/>
          <w:sz w:val="17"/>
        </w:rPr>
        <w:t>conditions.</w:t>
      </w:r>
    </w:p>
    <w:p w14:paraId="772306EA" w14:textId="77777777" w:rsidR="009653C9" w:rsidRDefault="009653C9">
      <w:pPr>
        <w:pStyle w:val="Plattetekst"/>
        <w:spacing w:before="56"/>
      </w:pPr>
    </w:p>
    <w:p w14:paraId="15CD49B4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29"/>
        <w:rPr>
          <w:sz w:val="17"/>
        </w:rPr>
      </w:pPr>
      <w:r>
        <w:rPr>
          <w:color w:val="0E0147"/>
          <w:sz w:val="17"/>
        </w:rPr>
        <w:t>House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HR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operates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only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in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countries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where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in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accordance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with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their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national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law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practices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hiring,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on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short-term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temporary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contracts,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workers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to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replace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strikers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is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forbidden.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Furthermore,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House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HR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is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committed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not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 xml:space="preserve">to be knowingly involved in any placement of workers at a client who are legally on </w:t>
      </w:r>
      <w:r>
        <w:rPr>
          <w:color w:val="CA3560"/>
          <w:sz w:val="17"/>
        </w:rPr>
        <w:t>strike</w:t>
      </w:r>
      <w:r>
        <w:rPr>
          <w:color w:val="0E0147"/>
          <w:sz w:val="17"/>
        </w:rPr>
        <w:t>.</w:t>
      </w:r>
    </w:p>
    <w:p w14:paraId="7F913A41" w14:textId="77777777" w:rsidR="009653C9" w:rsidRDefault="009653C9">
      <w:pPr>
        <w:pStyle w:val="Plattetekst"/>
        <w:spacing w:before="54"/>
      </w:pPr>
    </w:p>
    <w:p w14:paraId="0174D4D7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2" w:lineRule="auto"/>
        <w:ind w:right="133"/>
        <w:rPr>
          <w:sz w:val="17"/>
        </w:rPr>
      </w:pPr>
      <w:r>
        <w:rPr>
          <w:color w:val="0E0147"/>
          <w:sz w:val="17"/>
        </w:rPr>
        <w:t>House of HR is committed to comply fully with all applicable anti-money laundering laws of Europe and throughout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the world, which have the goal to detect and prevent money laundering and potential terrorist financing.</w:t>
      </w:r>
    </w:p>
    <w:p w14:paraId="7A15EE14" w14:textId="77777777" w:rsidR="009653C9" w:rsidRDefault="009653C9">
      <w:pPr>
        <w:pStyle w:val="Plattetekst"/>
      </w:pPr>
    </w:p>
    <w:p w14:paraId="365B7B64" w14:textId="77777777" w:rsidR="009653C9" w:rsidRDefault="009653C9">
      <w:pPr>
        <w:pStyle w:val="Plattetekst"/>
        <w:spacing w:before="75"/>
      </w:pPr>
    </w:p>
    <w:p w14:paraId="6E996F96" w14:textId="77777777" w:rsidR="009653C9" w:rsidRDefault="00000000">
      <w:pPr>
        <w:pStyle w:val="Kop3"/>
        <w:numPr>
          <w:ilvl w:val="0"/>
          <w:numId w:val="1"/>
        </w:numPr>
        <w:tabs>
          <w:tab w:val="left" w:pos="849"/>
        </w:tabs>
      </w:pPr>
      <w:r>
        <w:rPr>
          <w:color w:val="CA3560"/>
        </w:rPr>
        <w:t>Apply</w:t>
      </w:r>
      <w:r>
        <w:rPr>
          <w:color w:val="CA3560"/>
          <w:spacing w:val="-8"/>
        </w:rPr>
        <w:t xml:space="preserve"> </w:t>
      </w:r>
      <w:r>
        <w:rPr>
          <w:color w:val="CA3560"/>
        </w:rPr>
        <w:t>ethical</w:t>
      </w:r>
      <w:r>
        <w:rPr>
          <w:color w:val="CA3560"/>
          <w:spacing w:val="-8"/>
        </w:rPr>
        <w:t xml:space="preserve"> </w:t>
      </w:r>
      <w:r>
        <w:rPr>
          <w:color w:val="CA3560"/>
        </w:rPr>
        <w:t>and</w:t>
      </w:r>
      <w:r>
        <w:rPr>
          <w:color w:val="CA3560"/>
          <w:spacing w:val="-7"/>
        </w:rPr>
        <w:t xml:space="preserve"> </w:t>
      </w:r>
      <w:r>
        <w:rPr>
          <w:color w:val="CA3560"/>
        </w:rPr>
        <w:t>professional</w:t>
      </w:r>
      <w:r>
        <w:rPr>
          <w:color w:val="CA3560"/>
          <w:spacing w:val="-8"/>
        </w:rPr>
        <w:t xml:space="preserve"> </w:t>
      </w:r>
      <w:r>
        <w:rPr>
          <w:color w:val="CA3560"/>
          <w:spacing w:val="-2"/>
        </w:rPr>
        <w:t>conduct</w:t>
      </w:r>
    </w:p>
    <w:p w14:paraId="0F5AB98B" w14:textId="77777777" w:rsidR="009653C9" w:rsidRDefault="009653C9">
      <w:pPr>
        <w:pStyle w:val="Plattetekst"/>
        <w:spacing w:before="58"/>
        <w:rPr>
          <w:b/>
          <w:sz w:val="20"/>
        </w:rPr>
      </w:pPr>
    </w:p>
    <w:p w14:paraId="268CBA47" w14:textId="77777777" w:rsidR="009653C9" w:rsidRDefault="00000000">
      <w:pPr>
        <w:pStyle w:val="Kop4"/>
        <w:spacing w:before="1" w:line="302" w:lineRule="auto"/>
        <w:ind w:right="2181"/>
        <w:jc w:val="left"/>
      </w:pPr>
      <w:r>
        <w:rPr>
          <w:color w:val="0E0147"/>
        </w:rPr>
        <w:t>House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of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HR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applies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the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highest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principles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of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ethics,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integrity,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professional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conduct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and fair practice in dealing with all our stakeholders.</w:t>
      </w:r>
    </w:p>
    <w:p w14:paraId="7FD2F2C8" w14:textId="77777777" w:rsidR="009653C9" w:rsidRDefault="009653C9">
      <w:pPr>
        <w:pStyle w:val="Plattetekst"/>
        <w:spacing w:before="49"/>
        <w:rPr>
          <w:b/>
        </w:rPr>
      </w:pPr>
    </w:p>
    <w:p w14:paraId="5AB8DD50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before="1" w:line="300" w:lineRule="auto"/>
        <w:ind w:right="136"/>
        <w:rPr>
          <w:sz w:val="17"/>
        </w:rPr>
      </w:pPr>
      <w:r>
        <w:rPr>
          <w:color w:val="0E0147"/>
          <w:sz w:val="17"/>
        </w:rPr>
        <w:t xml:space="preserve">House of HR seeks to outperform our </w:t>
      </w:r>
      <w:r>
        <w:rPr>
          <w:color w:val="CA3560"/>
          <w:sz w:val="17"/>
        </w:rPr>
        <w:t>competition fairly and honestly</w:t>
      </w:r>
      <w:r>
        <w:rPr>
          <w:color w:val="0E0147"/>
          <w:sz w:val="17"/>
        </w:rPr>
        <w:t>. We seek competitive advantages through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superior performance, never through unethical or illegal business practices. No happy rebel should take unfair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advantage of anyone through manipulation, concealment, abuse of privileged information, misrepresentation of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material facts, or any other intentional unfair dealing practice.</w:t>
      </w:r>
    </w:p>
    <w:p w14:paraId="010F2D3E" w14:textId="77777777" w:rsidR="009653C9" w:rsidRDefault="009653C9">
      <w:pPr>
        <w:pStyle w:val="Plattetekst"/>
        <w:spacing w:before="55"/>
      </w:pPr>
    </w:p>
    <w:p w14:paraId="3E475B92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1"/>
        <w:rPr>
          <w:sz w:val="17"/>
        </w:rPr>
      </w:pPr>
      <w:r>
        <w:rPr>
          <w:color w:val="0E0147"/>
          <w:sz w:val="17"/>
        </w:rPr>
        <w:t>House of HR never tries to restrict competition by exchanging information about prices, terms and conditions,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distribution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markets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strategies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with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our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competitors,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or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engage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in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any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other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activities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that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appear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to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constitute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collusion between competitors.</w:t>
      </w:r>
    </w:p>
    <w:p w14:paraId="5290C4C9" w14:textId="77777777" w:rsidR="009653C9" w:rsidRDefault="009653C9">
      <w:pPr>
        <w:pStyle w:val="Plattetekst"/>
        <w:spacing w:before="54"/>
      </w:pPr>
    </w:p>
    <w:p w14:paraId="16DA22AC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2" w:lineRule="auto"/>
        <w:ind w:right="133"/>
        <w:rPr>
          <w:sz w:val="17"/>
        </w:rPr>
      </w:pPr>
      <w:r>
        <w:rPr>
          <w:color w:val="0E0147"/>
          <w:sz w:val="17"/>
        </w:rPr>
        <w:t xml:space="preserve">House of HR strictly prohibits the payment or acceptance of </w:t>
      </w:r>
      <w:r>
        <w:rPr>
          <w:color w:val="CA3560"/>
          <w:sz w:val="17"/>
        </w:rPr>
        <w:t xml:space="preserve">bribes </w:t>
      </w:r>
      <w:r>
        <w:rPr>
          <w:color w:val="0E0147"/>
          <w:sz w:val="17"/>
        </w:rPr>
        <w:t>or kickbacks to or from government officials,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representatives of commercial organizations or any other person.</w:t>
      </w:r>
    </w:p>
    <w:p w14:paraId="4970D72F" w14:textId="77777777" w:rsidR="009653C9" w:rsidRDefault="009653C9">
      <w:pPr>
        <w:pStyle w:val="Plattetekst"/>
        <w:spacing w:before="50"/>
      </w:pPr>
    </w:p>
    <w:p w14:paraId="08FBF07B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5"/>
        <w:rPr>
          <w:sz w:val="17"/>
        </w:rPr>
      </w:pPr>
      <w:r>
        <w:rPr>
          <w:color w:val="0E0147"/>
          <w:sz w:val="17"/>
        </w:rPr>
        <w:t>House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of HR does not promote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a culture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 xml:space="preserve">of </w:t>
      </w:r>
      <w:r>
        <w:rPr>
          <w:color w:val="CA3560"/>
          <w:sz w:val="17"/>
        </w:rPr>
        <w:t xml:space="preserve">gifts and entertainment. </w:t>
      </w:r>
      <w:r>
        <w:rPr>
          <w:color w:val="0E0147"/>
          <w:sz w:val="17"/>
        </w:rPr>
        <w:t>No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gift or entertainment should ever be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offered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or accepted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by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any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happy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rebel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or family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member in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exchange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for undue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influence. Gifts that are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unreasonably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large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or could create the appearance of impropriety should be declined.</w:t>
      </w:r>
    </w:p>
    <w:p w14:paraId="44456052" w14:textId="77777777" w:rsidR="009653C9" w:rsidRDefault="009653C9">
      <w:pPr>
        <w:pStyle w:val="Plattetekst"/>
        <w:spacing w:before="56"/>
      </w:pPr>
    </w:p>
    <w:p w14:paraId="348D0820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28"/>
        <w:rPr>
          <w:sz w:val="17"/>
        </w:rPr>
      </w:pPr>
      <w:r>
        <w:rPr>
          <w:color w:val="0E0147"/>
          <w:sz w:val="17"/>
        </w:rPr>
        <w:t>We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avoid</w:t>
      </w:r>
      <w:r>
        <w:rPr>
          <w:color w:val="0E0147"/>
          <w:spacing w:val="-5"/>
          <w:sz w:val="17"/>
        </w:rPr>
        <w:t xml:space="preserve"> </w:t>
      </w:r>
      <w:r>
        <w:rPr>
          <w:color w:val="CA3560"/>
          <w:sz w:val="17"/>
        </w:rPr>
        <w:t>conflicts</w:t>
      </w:r>
      <w:r>
        <w:rPr>
          <w:color w:val="CA3560"/>
          <w:spacing w:val="-7"/>
          <w:sz w:val="17"/>
        </w:rPr>
        <w:t xml:space="preserve"> </w:t>
      </w:r>
      <w:r>
        <w:rPr>
          <w:color w:val="CA3560"/>
          <w:sz w:val="17"/>
        </w:rPr>
        <w:t>of</w:t>
      </w:r>
      <w:r>
        <w:rPr>
          <w:color w:val="CA3560"/>
          <w:spacing w:val="-4"/>
          <w:sz w:val="17"/>
        </w:rPr>
        <w:t xml:space="preserve"> </w:t>
      </w:r>
      <w:r>
        <w:rPr>
          <w:color w:val="CA3560"/>
          <w:sz w:val="17"/>
        </w:rPr>
        <w:t>interest</w:t>
      </w:r>
      <w:r>
        <w:rPr>
          <w:color w:val="CA3560"/>
          <w:spacing w:val="-5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make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decisions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that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put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House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HR’s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interests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ahead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other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personal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or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business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interests. A conflict situation can arise when happy rebels take actions or have interests that may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make it difficult to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perform his or her work objectively and effectively. Conflicts of interest may arise, for example, when we are in a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position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to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decide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on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employment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status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a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family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member,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when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we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are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appointed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to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a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board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directors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or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a</w:t>
      </w:r>
    </w:p>
    <w:p w14:paraId="217D8167" w14:textId="77777777" w:rsidR="009653C9" w:rsidRDefault="009653C9">
      <w:pPr>
        <w:pStyle w:val="Lijstalinea"/>
        <w:spacing w:line="300" w:lineRule="auto"/>
        <w:rPr>
          <w:sz w:val="17"/>
        </w:rPr>
        <w:sectPr w:rsidR="009653C9">
          <w:pgSz w:w="11900" w:h="16850"/>
          <w:pgMar w:top="1440" w:right="1559" w:bottom="880" w:left="1275" w:header="512" w:footer="693" w:gutter="0"/>
          <w:cols w:space="720"/>
        </w:sectPr>
      </w:pPr>
    </w:p>
    <w:p w14:paraId="66DA14B9" w14:textId="77777777" w:rsidR="009653C9" w:rsidRDefault="00000000">
      <w:pPr>
        <w:pStyle w:val="Plattetekst"/>
        <w:spacing w:before="77" w:line="302" w:lineRule="auto"/>
        <w:ind w:left="842" w:right="141"/>
        <w:jc w:val="both"/>
      </w:pPr>
      <w:r>
        <w:rPr>
          <w:color w:val="0E0147"/>
        </w:rPr>
        <w:lastRenderedPageBreak/>
        <w:t xml:space="preserve">similar function of another </w:t>
      </w:r>
      <w:proofErr w:type="spellStart"/>
      <w:r>
        <w:rPr>
          <w:color w:val="0E0147"/>
        </w:rPr>
        <w:t>organisation</w:t>
      </w:r>
      <w:proofErr w:type="spellEnd"/>
      <w:r>
        <w:rPr>
          <w:color w:val="0E0147"/>
        </w:rPr>
        <w:t>, or when we could take personal advantage of business opportunities. We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immediately disclose such circumstances to our superiors or the (local) compliance team.</w:t>
      </w:r>
    </w:p>
    <w:p w14:paraId="5759E1E9" w14:textId="77777777" w:rsidR="009653C9" w:rsidRDefault="009653C9">
      <w:pPr>
        <w:pStyle w:val="Plattetekst"/>
        <w:spacing w:before="21"/>
      </w:pPr>
    </w:p>
    <w:p w14:paraId="2E3C8648" w14:textId="77777777" w:rsidR="009653C9" w:rsidRDefault="00000000">
      <w:pPr>
        <w:pStyle w:val="Kop3"/>
        <w:numPr>
          <w:ilvl w:val="0"/>
          <w:numId w:val="1"/>
        </w:numPr>
        <w:tabs>
          <w:tab w:val="left" w:pos="849"/>
        </w:tabs>
        <w:spacing w:before="1"/>
      </w:pPr>
      <w:r>
        <w:rPr>
          <w:color w:val="CA3560"/>
        </w:rPr>
        <w:t>Preserve</w:t>
      </w:r>
      <w:r>
        <w:rPr>
          <w:color w:val="CA3560"/>
          <w:spacing w:val="-9"/>
        </w:rPr>
        <w:t xml:space="preserve"> </w:t>
      </w:r>
      <w:r>
        <w:rPr>
          <w:color w:val="CA3560"/>
        </w:rPr>
        <w:t>transparency</w:t>
      </w:r>
      <w:r>
        <w:rPr>
          <w:color w:val="CA3560"/>
          <w:spacing w:val="-9"/>
        </w:rPr>
        <w:t xml:space="preserve"> </w:t>
      </w:r>
      <w:r>
        <w:rPr>
          <w:color w:val="CA3560"/>
        </w:rPr>
        <w:t>and</w:t>
      </w:r>
      <w:r>
        <w:rPr>
          <w:color w:val="CA3560"/>
          <w:spacing w:val="-10"/>
        </w:rPr>
        <w:t xml:space="preserve"> </w:t>
      </w:r>
      <w:r>
        <w:rPr>
          <w:color w:val="CA3560"/>
          <w:spacing w:val="-2"/>
        </w:rPr>
        <w:t>openness</w:t>
      </w:r>
    </w:p>
    <w:p w14:paraId="62F83B71" w14:textId="77777777" w:rsidR="009653C9" w:rsidRDefault="009653C9">
      <w:pPr>
        <w:pStyle w:val="Plattetekst"/>
        <w:spacing w:before="60"/>
        <w:rPr>
          <w:b/>
          <w:sz w:val="20"/>
        </w:rPr>
      </w:pPr>
    </w:p>
    <w:p w14:paraId="680D3C3C" w14:textId="77777777" w:rsidR="009653C9" w:rsidRDefault="00000000">
      <w:pPr>
        <w:pStyle w:val="Kop4"/>
        <w:spacing w:before="1"/>
        <w:jc w:val="both"/>
      </w:pPr>
      <w:r>
        <w:rPr>
          <w:color w:val="0E0147"/>
        </w:rPr>
        <w:t>House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of</w:t>
      </w:r>
      <w:r>
        <w:rPr>
          <w:color w:val="0E0147"/>
          <w:spacing w:val="-1"/>
        </w:rPr>
        <w:t xml:space="preserve"> </w:t>
      </w:r>
      <w:r>
        <w:rPr>
          <w:color w:val="0E0147"/>
        </w:rPr>
        <w:t>HR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commits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to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be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as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transparent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as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possible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towards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all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our</w:t>
      </w:r>
      <w:r>
        <w:rPr>
          <w:color w:val="0E0147"/>
          <w:spacing w:val="-1"/>
        </w:rPr>
        <w:t xml:space="preserve"> </w:t>
      </w:r>
      <w:r>
        <w:rPr>
          <w:color w:val="0E0147"/>
          <w:spacing w:val="-2"/>
        </w:rPr>
        <w:t>stakeholders.</w:t>
      </w:r>
    </w:p>
    <w:p w14:paraId="5ECCAFFF" w14:textId="77777777" w:rsidR="009653C9" w:rsidRDefault="009653C9">
      <w:pPr>
        <w:pStyle w:val="Plattetekst"/>
        <w:spacing w:before="105"/>
        <w:rPr>
          <w:b/>
        </w:rPr>
      </w:pPr>
    </w:p>
    <w:p w14:paraId="6D88C08C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1"/>
        <w:rPr>
          <w:sz w:val="17"/>
        </w:rPr>
      </w:pPr>
      <w:r>
        <w:rPr>
          <w:color w:val="0E0147"/>
          <w:sz w:val="17"/>
        </w:rPr>
        <w:t xml:space="preserve">House of HR ensures that the happy rebels and employed workers are given </w:t>
      </w:r>
      <w:r>
        <w:rPr>
          <w:color w:val="CA3560"/>
          <w:sz w:val="17"/>
        </w:rPr>
        <w:t xml:space="preserve">full details </w:t>
      </w:r>
      <w:r>
        <w:rPr>
          <w:color w:val="0E0147"/>
          <w:sz w:val="17"/>
        </w:rPr>
        <w:t>of their working conditions,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nature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of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the work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to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be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undertaken,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rates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arrangements of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pay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the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working hours.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Workers</w:t>
      </w:r>
      <w:r>
        <w:rPr>
          <w:color w:val="0E0147"/>
          <w:spacing w:val="-1"/>
          <w:sz w:val="17"/>
        </w:rPr>
        <w:t xml:space="preserve"> </w:t>
      </w:r>
      <w:r>
        <w:rPr>
          <w:color w:val="0E0147"/>
          <w:sz w:val="17"/>
        </w:rPr>
        <w:t>receive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these details in a language they understand or are assisted by dedicated supervisors when support is required.</w:t>
      </w:r>
    </w:p>
    <w:p w14:paraId="324F9ED1" w14:textId="77777777" w:rsidR="009653C9" w:rsidRDefault="009653C9">
      <w:pPr>
        <w:pStyle w:val="Plattetekst"/>
        <w:spacing w:before="54"/>
      </w:pPr>
    </w:p>
    <w:p w14:paraId="338C7764" w14:textId="5C2AA383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2"/>
        <w:rPr>
          <w:sz w:val="17"/>
        </w:rPr>
      </w:pPr>
      <w:r>
        <w:rPr>
          <w:color w:val="0E0147"/>
          <w:sz w:val="17"/>
        </w:rPr>
        <w:t>Our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business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agreements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are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 xml:space="preserve">clear, </w:t>
      </w:r>
      <w:r>
        <w:rPr>
          <w:color w:val="CA3560"/>
          <w:sz w:val="17"/>
        </w:rPr>
        <w:t>unambiguous</w:t>
      </w:r>
      <w:r>
        <w:rPr>
          <w:color w:val="0E0147"/>
          <w:sz w:val="17"/>
        </w:rPr>
        <w:t>,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fully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understood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fair.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We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are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transparent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towards</w:t>
      </w:r>
      <w:r w:rsidR="00B93BB4">
        <w:rPr>
          <w:color w:val="0E0147"/>
          <w:spacing w:val="80"/>
          <w:sz w:val="17"/>
        </w:rPr>
        <w:t xml:space="preserve"> </w:t>
      </w:r>
      <w:r>
        <w:rPr>
          <w:color w:val="0E0147"/>
          <w:sz w:val="17"/>
        </w:rPr>
        <w:t>our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stakeholders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what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they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can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expect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from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us,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what</w:t>
      </w:r>
      <w:r>
        <w:rPr>
          <w:color w:val="0E0147"/>
          <w:spacing w:val="-5"/>
          <w:sz w:val="17"/>
        </w:rPr>
        <w:t xml:space="preserve"> </w:t>
      </w:r>
      <w:r>
        <w:rPr>
          <w:color w:val="0E0147"/>
          <w:sz w:val="17"/>
        </w:rPr>
        <w:t>we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expect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from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them.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We</w:t>
      </w:r>
      <w:r>
        <w:rPr>
          <w:color w:val="0E0147"/>
          <w:spacing w:val="-4"/>
          <w:sz w:val="17"/>
        </w:rPr>
        <w:t xml:space="preserve"> </w:t>
      </w:r>
      <w:proofErr w:type="spellStart"/>
      <w:r>
        <w:rPr>
          <w:color w:val="0E0147"/>
          <w:sz w:val="17"/>
        </w:rPr>
        <w:t>honour</w:t>
      </w:r>
      <w:proofErr w:type="spellEnd"/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our obligations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act</w:t>
      </w:r>
      <w:r>
        <w:rPr>
          <w:color w:val="0E0147"/>
          <w:spacing w:val="-2"/>
          <w:sz w:val="17"/>
        </w:rPr>
        <w:t xml:space="preserve"> </w:t>
      </w:r>
      <w:r>
        <w:rPr>
          <w:color w:val="0E0147"/>
          <w:sz w:val="17"/>
        </w:rPr>
        <w:t>fairly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to enforce our rights under such agreements.</w:t>
      </w:r>
    </w:p>
    <w:p w14:paraId="2ECD0B66" w14:textId="77777777" w:rsidR="009653C9" w:rsidRDefault="009653C9">
      <w:pPr>
        <w:pStyle w:val="Plattetekst"/>
        <w:spacing w:before="54"/>
      </w:pPr>
    </w:p>
    <w:p w14:paraId="0B3B1A41" w14:textId="77777777" w:rsidR="009653C9" w:rsidRDefault="00000000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4"/>
        <w:rPr>
          <w:sz w:val="17"/>
        </w:rPr>
      </w:pPr>
      <w:r>
        <w:rPr>
          <w:color w:val="0E0147"/>
          <w:sz w:val="17"/>
        </w:rPr>
        <w:t>We</w:t>
      </w:r>
      <w:r>
        <w:rPr>
          <w:color w:val="0E0147"/>
          <w:spacing w:val="-9"/>
          <w:sz w:val="17"/>
        </w:rPr>
        <w:t xml:space="preserve"> </w:t>
      </w:r>
      <w:r>
        <w:rPr>
          <w:color w:val="CA3560"/>
          <w:sz w:val="17"/>
        </w:rPr>
        <w:t>communicate</w:t>
      </w:r>
      <w:r>
        <w:rPr>
          <w:color w:val="CA3560"/>
          <w:spacing w:val="-7"/>
          <w:sz w:val="17"/>
        </w:rPr>
        <w:t xml:space="preserve"> </w:t>
      </w:r>
      <w:r>
        <w:rPr>
          <w:color w:val="0E0147"/>
          <w:sz w:val="17"/>
        </w:rPr>
        <w:t>in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an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honest,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accurate,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timely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and</w:t>
      </w:r>
      <w:r>
        <w:rPr>
          <w:color w:val="0E0147"/>
          <w:spacing w:val="-6"/>
          <w:sz w:val="17"/>
        </w:rPr>
        <w:t xml:space="preserve"> </w:t>
      </w:r>
      <w:r>
        <w:rPr>
          <w:color w:val="0E0147"/>
          <w:sz w:val="17"/>
        </w:rPr>
        <w:t>effective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manner,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complying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with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all</w:t>
      </w:r>
      <w:r>
        <w:rPr>
          <w:color w:val="0E0147"/>
          <w:spacing w:val="-3"/>
          <w:sz w:val="17"/>
        </w:rPr>
        <w:t xml:space="preserve"> </w:t>
      </w:r>
      <w:r>
        <w:rPr>
          <w:color w:val="0E0147"/>
          <w:sz w:val="17"/>
        </w:rPr>
        <w:t>relevant</w:t>
      </w:r>
      <w:r>
        <w:rPr>
          <w:color w:val="0E0147"/>
          <w:spacing w:val="-7"/>
          <w:sz w:val="17"/>
        </w:rPr>
        <w:t xml:space="preserve"> </w:t>
      </w:r>
      <w:r>
        <w:rPr>
          <w:color w:val="0E0147"/>
          <w:sz w:val="17"/>
        </w:rPr>
        <w:t>legal</w:t>
      </w:r>
      <w:r>
        <w:rPr>
          <w:color w:val="0E0147"/>
          <w:spacing w:val="-8"/>
          <w:sz w:val="17"/>
        </w:rPr>
        <w:t xml:space="preserve"> </w:t>
      </w:r>
      <w:r>
        <w:rPr>
          <w:color w:val="0E0147"/>
          <w:sz w:val="17"/>
        </w:rPr>
        <w:t>requirements.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Happy rebels must never take, directly or indirectly, any action to coerce, manipulate, mislead or fraudulently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influence House of HR’s internal or external auditors in the performance of their audit or review of the Company’s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financial</w:t>
      </w:r>
      <w:r>
        <w:rPr>
          <w:color w:val="0E0147"/>
          <w:spacing w:val="-4"/>
          <w:sz w:val="17"/>
        </w:rPr>
        <w:t xml:space="preserve"> </w:t>
      </w:r>
      <w:r>
        <w:rPr>
          <w:color w:val="0E0147"/>
          <w:sz w:val="17"/>
        </w:rPr>
        <w:t>statements.</w:t>
      </w:r>
    </w:p>
    <w:p w14:paraId="756AED0D" w14:textId="77777777" w:rsidR="009653C9" w:rsidRDefault="009653C9">
      <w:pPr>
        <w:pStyle w:val="Plattetekst"/>
        <w:spacing w:before="56"/>
      </w:pPr>
    </w:p>
    <w:p w14:paraId="221509D4" w14:textId="77777777" w:rsidR="009653C9" w:rsidRDefault="00000000">
      <w:pPr>
        <w:pStyle w:val="Plattetekst"/>
        <w:spacing w:line="300" w:lineRule="auto"/>
        <w:ind w:left="842" w:right="137"/>
        <w:jc w:val="both"/>
      </w:pPr>
      <w:r>
        <w:rPr>
          <w:color w:val="0E0147"/>
        </w:rPr>
        <w:t xml:space="preserve">We must maintain the </w:t>
      </w:r>
      <w:r>
        <w:rPr>
          <w:color w:val="CA3560"/>
        </w:rPr>
        <w:t xml:space="preserve">confidentiality of information </w:t>
      </w:r>
      <w:r>
        <w:rPr>
          <w:color w:val="0E0147"/>
        </w:rPr>
        <w:t>entrusted to us by our candidates, workers, clients and other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stakeholders,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except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when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disclosure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is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authorized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by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the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legal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team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or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required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by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law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or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regulations.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The</w:t>
      </w:r>
      <w:r>
        <w:rPr>
          <w:color w:val="0E0147"/>
          <w:spacing w:val="-6"/>
        </w:rPr>
        <w:t xml:space="preserve"> </w:t>
      </w:r>
      <w:r>
        <w:rPr>
          <w:color w:val="0E0147"/>
        </w:rPr>
        <w:t>obligation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to preserve confidential information continues even after employment ends.</w:t>
      </w:r>
    </w:p>
    <w:p w14:paraId="1C26D878" w14:textId="77777777" w:rsidR="009653C9" w:rsidRDefault="009653C9">
      <w:pPr>
        <w:pStyle w:val="Plattetekst"/>
        <w:spacing w:before="24"/>
      </w:pPr>
    </w:p>
    <w:p w14:paraId="194B2DE4" w14:textId="77777777" w:rsidR="009653C9" w:rsidRDefault="00000000">
      <w:pPr>
        <w:pStyle w:val="Kop3"/>
        <w:numPr>
          <w:ilvl w:val="0"/>
          <w:numId w:val="1"/>
        </w:numPr>
        <w:tabs>
          <w:tab w:val="left" w:pos="849"/>
        </w:tabs>
        <w:spacing w:before="1"/>
      </w:pPr>
      <w:r>
        <w:rPr>
          <w:color w:val="CA3560"/>
        </w:rPr>
        <w:t>Blow</w:t>
      </w:r>
      <w:r>
        <w:rPr>
          <w:color w:val="CA3560"/>
          <w:spacing w:val="-5"/>
        </w:rPr>
        <w:t xml:space="preserve"> </w:t>
      </w:r>
      <w:r>
        <w:rPr>
          <w:color w:val="CA3560"/>
        </w:rPr>
        <w:t>the</w:t>
      </w:r>
      <w:r>
        <w:rPr>
          <w:color w:val="CA3560"/>
          <w:spacing w:val="-5"/>
        </w:rPr>
        <w:t xml:space="preserve"> </w:t>
      </w:r>
      <w:r>
        <w:rPr>
          <w:color w:val="CA3560"/>
        </w:rPr>
        <w:t>whistle,</w:t>
      </w:r>
      <w:r>
        <w:rPr>
          <w:color w:val="CA3560"/>
          <w:spacing w:val="-6"/>
        </w:rPr>
        <w:t xml:space="preserve"> </w:t>
      </w:r>
      <w:r>
        <w:rPr>
          <w:color w:val="CA3560"/>
        </w:rPr>
        <w:t>if</w:t>
      </w:r>
      <w:r>
        <w:rPr>
          <w:color w:val="CA3560"/>
          <w:spacing w:val="-6"/>
        </w:rPr>
        <w:t xml:space="preserve"> </w:t>
      </w:r>
      <w:r>
        <w:rPr>
          <w:color w:val="CA3560"/>
          <w:spacing w:val="-2"/>
        </w:rPr>
        <w:t>needed!</w:t>
      </w:r>
    </w:p>
    <w:p w14:paraId="742C4370" w14:textId="77777777" w:rsidR="009653C9" w:rsidRDefault="009653C9">
      <w:pPr>
        <w:pStyle w:val="Plattetekst"/>
        <w:spacing w:before="61"/>
        <w:rPr>
          <w:b/>
          <w:sz w:val="20"/>
        </w:rPr>
      </w:pPr>
    </w:p>
    <w:p w14:paraId="6124280E" w14:textId="56C35740" w:rsidR="009653C9" w:rsidRDefault="00000000">
      <w:pPr>
        <w:pStyle w:val="Kop4"/>
        <w:spacing w:line="300" w:lineRule="auto"/>
        <w:ind w:right="133"/>
        <w:jc w:val="both"/>
      </w:pPr>
      <w:r>
        <w:rPr>
          <w:color w:val="0E0147"/>
        </w:rPr>
        <w:t xml:space="preserve">Anyone can and should </w:t>
      </w:r>
      <w:r>
        <w:rPr>
          <w:color w:val="CA3560"/>
        </w:rPr>
        <w:t xml:space="preserve">raise awareness </w:t>
      </w:r>
      <w:r>
        <w:rPr>
          <w:color w:val="0E0147"/>
        </w:rPr>
        <w:t>if we believe, in good faith, unethical</w:t>
      </w:r>
      <w:r>
        <w:rPr>
          <w:color w:val="0E0147"/>
          <w:spacing w:val="-1"/>
        </w:rPr>
        <w:t xml:space="preserve"> </w:t>
      </w:r>
      <w:r>
        <w:rPr>
          <w:color w:val="0E0147"/>
        </w:rPr>
        <w:t>practices or misconduct is going on.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This</w:t>
      </w:r>
      <w:r>
        <w:rPr>
          <w:color w:val="0E0147"/>
          <w:spacing w:val="-3"/>
        </w:rPr>
        <w:t xml:space="preserve"> </w:t>
      </w:r>
      <w:r>
        <w:rPr>
          <w:color w:val="0E0147"/>
        </w:rPr>
        <w:t>will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be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treated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confidential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and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with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the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utmost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respect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and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understanding.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No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one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should</w:t>
      </w:r>
      <w:r>
        <w:rPr>
          <w:color w:val="0E0147"/>
          <w:spacing w:val="-2"/>
        </w:rPr>
        <w:t xml:space="preserve"> </w:t>
      </w:r>
      <w:r>
        <w:rPr>
          <w:color w:val="0E0147"/>
        </w:rPr>
        <w:t>ever</w:t>
      </w:r>
      <w:r>
        <w:rPr>
          <w:color w:val="0E0147"/>
          <w:spacing w:val="-5"/>
        </w:rPr>
        <w:t xml:space="preserve"> </w:t>
      </w:r>
      <w:r>
        <w:rPr>
          <w:color w:val="0E0147"/>
        </w:rPr>
        <w:t>feel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that</w:t>
      </w:r>
      <w:r>
        <w:rPr>
          <w:color w:val="0E0147"/>
          <w:spacing w:val="-4"/>
        </w:rPr>
        <w:t xml:space="preserve"> </w:t>
      </w:r>
      <w:r>
        <w:rPr>
          <w:color w:val="0E0147"/>
        </w:rPr>
        <w:t>they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cannot share their story or have fear of being retaliated for reporting their concern,</w:t>
      </w:r>
      <w:r w:rsidR="00F4436A">
        <w:rPr>
          <w:color w:val="0E0147"/>
        </w:rPr>
        <w:t xml:space="preserve"> </w:t>
      </w:r>
      <w:r>
        <w:rPr>
          <w:color w:val="0E0147"/>
        </w:rPr>
        <w:t>whether they are directly</w:t>
      </w:r>
      <w:r>
        <w:rPr>
          <w:color w:val="0E0147"/>
          <w:spacing w:val="40"/>
        </w:rPr>
        <w:t xml:space="preserve"> </w:t>
      </w:r>
      <w:r>
        <w:rPr>
          <w:color w:val="0E0147"/>
        </w:rPr>
        <w:t>involved or are merely a witness.</w:t>
      </w:r>
    </w:p>
    <w:p w14:paraId="43219167" w14:textId="77777777" w:rsidR="009653C9" w:rsidRDefault="009653C9">
      <w:pPr>
        <w:pStyle w:val="Plattetekst"/>
        <w:spacing w:before="56"/>
        <w:rPr>
          <w:b/>
        </w:rPr>
      </w:pPr>
    </w:p>
    <w:p w14:paraId="1203EB01" w14:textId="77777777" w:rsidR="004779D5" w:rsidRPr="004779D5" w:rsidRDefault="00000000" w:rsidP="004779D5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9"/>
        <w:rPr>
          <w:sz w:val="17"/>
        </w:rPr>
      </w:pPr>
      <w:r>
        <w:rPr>
          <w:color w:val="0E0147"/>
          <w:sz w:val="17"/>
        </w:rPr>
        <w:t>Any retaliation or reprisals against the person who raises a concern will be considered as a violation of this Code of</w:t>
      </w:r>
      <w:r>
        <w:rPr>
          <w:color w:val="0E0147"/>
          <w:spacing w:val="40"/>
          <w:sz w:val="17"/>
        </w:rPr>
        <w:t xml:space="preserve"> </w:t>
      </w:r>
      <w:r>
        <w:rPr>
          <w:color w:val="0E0147"/>
          <w:sz w:val="17"/>
        </w:rPr>
        <w:t>Conduct and Ethics.</w:t>
      </w:r>
    </w:p>
    <w:p w14:paraId="36AE959F" w14:textId="77777777" w:rsidR="004779D5" w:rsidRPr="004779D5" w:rsidRDefault="004779D5" w:rsidP="004779D5">
      <w:pPr>
        <w:pStyle w:val="Lijstalinea"/>
        <w:tabs>
          <w:tab w:val="left" w:pos="842"/>
        </w:tabs>
        <w:spacing w:line="300" w:lineRule="auto"/>
        <w:ind w:right="139" w:firstLine="0"/>
        <w:rPr>
          <w:sz w:val="17"/>
        </w:rPr>
      </w:pPr>
    </w:p>
    <w:p w14:paraId="373ADAB8" w14:textId="44B5B573" w:rsidR="004779D5" w:rsidRPr="004779D5" w:rsidRDefault="00000000" w:rsidP="004779D5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9"/>
        <w:rPr>
          <w:sz w:val="17"/>
        </w:rPr>
      </w:pPr>
      <w:r w:rsidRPr="004779D5">
        <w:rPr>
          <w:color w:val="0E0147"/>
          <w:sz w:val="17"/>
        </w:rPr>
        <w:t>If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we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believe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in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good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faith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that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a</w:t>
      </w:r>
      <w:r w:rsidRPr="004779D5">
        <w:rPr>
          <w:color w:val="0E0147"/>
          <w:spacing w:val="-5"/>
          <w:sz w:val="17"/>
        </w:rPr>
        <w:t xml:space="preserve"> </w:t>
      </w:r>
      <w:r w:rsidRPr="004779D5">
        <w:rPr>
          <w:color w:val="0E0147"/>
          <w:sz w:val="17"/>
        </w:rPr>
        <w:t>person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is</w:t>
      </w:r>
      <w:r w:rsidRPr="004779D5">
        <w:rPr>
          <w:color w:val="0E0147"/>
          <w:spacing w:val="-5"/>
          <w:sz w:val="17"/>
        </w:rPr>
        <w:t xml:space="preserve"> </w:t>
      </w:r>
      <w:r w:rsidRPr="004779D5">
        <w:rPr>
          <w:color w:val="0E0147"/>
          <w:sz w:val="17"/>
        </w:rPr>
        <w:t>not</w:t>
      </w:r>
      <w:r w:rsidRPr="004779D5">
        <w:rPr>
          <w:color w:val="0E0147"/>
          <w:spacing w:val="-5"/>
          <w:sz w:val="17"/>
        </w:rPr>
        <w:t xml:space="preserve"> </w:t>
      </w:r>
      <w:r w:rsidRPr="004779D5">
        <w:rPr>
          <w:color w:val="0E0147"/>
          <w:sz w:val="17"/>
        </w:rPr>
        <w:t>acting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in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accordance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with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the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law,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internal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policies</w:t>
      </w:r>
      <w:r w:rsidRPr="004779D5">
        <w:rPr>
          <w:color w:val="0E0147"/>
          <w:spacing w:val="-5"/>
          <w:sz w:val="17"/>
        </w:rPr>
        <w:t xml:space="preserve"> </w:t>
      </w:r>
      <w:r w:rsidRPr="004779D5">
        <w:rPr>
          <w:color w:val="0E0147"/>
          <w:sz w:val="17"/>
        </w:rPr>
        <w:t>or</w:t>
      </w:r>
      <w:r w:rsidRPr="004779D5">
        <w:rPr>
          <w:color w:val="0E0147"/>
          <w:spacing w:val="-5"/>
          <w:sz w:val="17"/>
        </w:rPr>
        <w:t xml:space="preserve"> </w:t>
      </w:r>
      <w:r w:rsidRPr="004779D5">
        <w:rPr>
          <w:color w:val="0E0147"/>
          <w:sz w:val="17"/>
        </w:rPr>
        <w:t>this</w:t>
      </w:r>
      <w:r w:rsidRPr="004779D5">
        <w:rPr>
          <w:color w:val="0E0147"/>
          <w:spacing w:val="-5"/>
          <w:sz w:val="17"/>
        </w:rPr>
        <w:t xml:space="preserve"> </w:t>
      </w:r>
      <w:r w:rsidRPr="004779D5">
        <w:rPr>
          <w:color w:val="0E0147"/>
          <w:sz w:val="17"/>
        </w:rPr>
        <w:t>Code,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or</w:t>
      </w:r>
      <w:r w:rsidRPr="004779D5">
        <w:rPr>
          <w:color w:val="0E0147"/>
          <w:spacing w:val="-5"/>
          <w:sz w:val="17"/>
        </w:rPr>
        <w:t xml:space="preserve"> </w:t>
      </w:r>
      <w:r w:rsidRPr="004779D5">
        <w:rPr>
          <w:color w:val="0E0147"/>
          <w:sz w:val="17"/>
        </w:rPr>
        <w:t>if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we</w:t>
      </w:r>
      <w:r w:rsidRPr="004779D5">
        <w:rPr>
          <w:color w:val="0E0147"/>
          <w:spacing w:val="40"/>
          <w:sz w:val="17"/>
        </w:rPr>
        <w:t xml:space="preserve"> </w:t>
      </w:r>
      <w:r w:rsidRPr="004779D5">
        <w:rPr>
          <w:color w:val="0E0147"/>
          <w:sz w:val="17"/>
        </w:rPr>
        <w:t>have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suffered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any</w:t>
      </w:r>
      <w:r w:rsidRPr="004779D5">
        <w:rPr>
          <w:color w:val="0E0147"/>
          <w:spacing w:val="-2"/>
          <w:sz w:val="17"/>
        </w:rPr>
        <w:t xml:space="preserve"> </w:t>
      </w:r>
      <w:r w:rsidRPr="004779D5">
        <w:rPr>
          <w:color w:val="0E0147"/>
          <w:sz w:val="17"/>
        </w:rPr>
        <w:t>form</w:t>
      </w:r>
      <w:r w:rsidRPr="004779D5">
        <w:rPr>
          <w:color w:val="0E0147"/>
          <w:spacing w:val="-2"/>
          <w:sz w:val="17"/>
        </w:rPr>
        <w:t xml:space="preserve"> </w:t>
      </w:r>
      <w:r w:rsidRPr="004779D5">
        <w:rPr>
          <w:color w:val="0E0147"/>
          <w:sz w:val="17"/>
        </w:rPr>
        <w:t>of</w:t>
      </w:r>
      <w:r w:rsidRPr="004779D5">
        <w:rPr>
          <w:color w:val="0E0147"/>
          <w:spacing w:val="-2"/>
          <w:sz w:val="17"/>
        </w:rPr>
        <w:t xml:space="preserve"> </w:t>
      </w:r>
      <w:r w:rsidRPr="004779D5">
        <w:rPr>
          <w:color w:val="0E0147"/>
          <w:sz w:val="17"/>
        </w:rPr>
        <w:t>retaliation,</w:t>
      </w:r>
      <w:r w:rsidRPr="004779D5">
        <w:rPr>
          <w:color w:val="0E0147"/>
          <w:spacing w:val="-2"/>
          <w:sz w:val="17"/>
        </w:rPr>
        <w:t xml:space="preserve"> </w:t>
      </w:r>
      <w:r w:rsidRPr="004779D5">
        <w:rPr>
          <w:color w:val="0E0147"/>
          <w:sz w:val="17"/>
        </w:rPr>
        <w:t>please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do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not</w:t>
      </w:r>
      <w:r w:rsidRPr="004779D5">
        <w:rPr>
          <w:color w:val="0E0147"/>
          <w:spacing w:val="-2"/>
          <w:sz w:val="17"/>
        </w:rPr>
        <w:t xml:space="preserve"> </w:t>
      </w:r>
      <w:r w:rsidRPr="004779D5">
        <w:rPr>
          <w:color w:val="0E0147"/>
          <w:sz w:val="17"/>
        </w:rPr>
        <w:t>hesitate</w:t>
      </w:r>
      <w:r w:rsidRPr="004779D5">
        <w:rPr>
          <w:color w:val="0E0147"/>
          <w:spacing w:val="-2"/>
          <w:sz w:val="17"/>
        </w:rPr>
        <w:t xml:space="preserve"> </w:t>
      </w:r>
      <w:r w:rsidRPr="004779D5">
        <w:rPr>
          <w:color w:val="0E0147"/>
          <w:sz w:val="17"/>
        </w:rPr>
        <w:t>to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report</w:t>
      </w:r>
      <w:r w:rsidRPr="004779D5">
        <w:rPr>
          <w:color w:val="0E0147"/>
          <w:spacing w:val="-2"/>
          <w:sz w:val="17"/>
        </w:rPr>
        <w:t xml:space="preserve"> </w:t>
      </w:r>
      <w:r w:rsidRPr="004779D5">
        <w:rPr>
          <w:color w:val="0E0147"/>
          <w:sz w:val="17"/>
        </w:rPr>
        <w:t>the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issue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to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your</w:t>
      </w:r>
      <w:r w:rsidRPr="004779D5">
        <w:rPr>
          <w:color w:val="0E0147"/>
          <w:spacing w:val="-2"/>
          <w:sz w:val="17"/>
        </w:rPr>
        <w:t xml:space="preserve"> </w:t>
      </w:r>
      <w:r w:rsidRPr="004779D5">
        <w:rPr>
          <w:color w:val="0E0147"/>
          <w:sz w:val="17"/>
        </w:rPr>
        <w:t>direct</w:t>
      </w:r>
      <w:r w:rsidRPr="004779D5">
        <w:rPr>
          <w:color w:val="0E0147"/>
          <w:spacing w:val="-2"/>
          <w:sz w:val="17"/>
        </w:rPr>
        <w:t xml:space="preserve"> </w:t>
      </w:r>
      <w:r w:rsidRPr="004779D5">
        <w:rPr>
          <w:color w:val="0E0147"/>
          <w:sz w:val="17"/>
        </w:rPr>
        <w:t>manager</w:t>
      </w:r>
      <w:r w:rsidRPr="004779D5">
        <w:rPr>
          <w:color w:val="0E0147"/>
          <w:spacing w:val="-2"/>
          <w:sz w:val="17"/>
        </w:rPr>
        <w:t xml:space="preserve"> </w:t>
      </w:r>
      <w:r w:rsidRPr="004779D5">
        <w:rPr>
          <w:color w:val="0E0147"/>
          <w:sz w:val="17"/>
        </w:rPr>
        <w:t>or</w:t>
      </w:r>
      <w:r w:rsidRPr="004779D5">
        <w:rPr>
          <w:color w:val="0E0147"/>
          <w:spacing w:val="-2"/>
          <w:sz w:val="17"/>
        </w:rPr>
        <w:t xml:space="preserve"> </w:t>
      </w:r>
      <w:r w:rsidRPr="004779D5">
        <w:rPr>
          <w:color w:val="0E0147"/>
          <w:sz w:val="17"/>
        </w:rPr>
        <w:t>supervisor,</w:t>
      </w:r>
      <w:r w:rsidRPr="004779D5">
        <w:rPr>
          <w:color w:val="0E0147"/>
          <w:spacing w:val="40"/>
          <w:sz w:val="17"/>
        </w:rPr>
        <w:t xml:space="preserve"> </w:t>
      </w:r>
      <w:r w:rsidRPr="004779D5">
        <w:rPr>
          <w:color w:val="0E0147"/>
          <w:sz w:val="17"/>
        </w:rPr>
        <w:t>the</w:t>
      </w:r>
      <w:r w:rsidRPr="004779D5">
        <w:rPr>
          <w:color w:val="0E0147"/>
          <w:spacing w:val="-1"/>
          <w:sz w:val="17"/>
        </w:rPr>
        <w:t xml:space="preserve"> </w:t>
      </w:r>
      <w:r w:rsidRPr="004779D5">
        <w:rPr>
          <w:color w:val="0E0147"/>
          <w:sz w:val="17"/>
        </w:rPr>
        <w:t>next level</w:t>
      </w:r>
      <w:r w:rsidRPr="004779D5">
        <w:rPr>
          <w:color w:val="0E0147"/>
          <w:spacing w:val="-1"/>
          <w:sz w:val="17"/>
        </w:rPr>
        <w:t xml:space="preserve"> </w:t>
      </w:r>
      <w:r w:rsidRPr="004779D5">
        <w:rPr>
          <w:color w:val="0E0147"/>
          <w:sz w:val="17"/>
        </w:rPr>
        <w:t>manager, the</w:t>
      </w:r>
      <w:r w:rsidRPr="004779D5">
        <w:rPr>
          <w:color w:val="0E0147"/>
          <w:spacing w:val="-1"/>
          <w:sz w:val="17"/>
        </w:rPr>
        <w:t xml:space="preserve"> </w:t>
      </w:r>
      <w:r w:rsidRPr="004779D5">
        <w:rPr>
          <w:color w:val="0E0147"/>
          <w:sz w:val="17"/>
        </w:rPr>
        <w:t>HR responsible or the</w:t>
      </w:r>
      <w:r w:rsidRPr="004779D5">
        <w:rPr>
          <w:color w:val="0E0147"/>
          <w:spacing w:val="-1"/>
          <w:sz w:val="17"/>
        </w:rPr>
        <w:t xml:space="preserve"> </w:t>
      </w:r>
      <w:r w:rsidRPr="004779D5">
        <w:rPr>
          <w:color w:val="0E0147"/>
          <w:sz w:val="17"/>
        </w:rPr>
        <w:t>local</w:t>
      </w:r>
      <w:r w:rsidRPr="004779D5">
        <w:rPr>
          <w:color w:val="0E0147"/>
          <w:spacing w:val="-1"/>
          <w:sz w:val="17"/>
        </w:rPr>
        <w:t xml:space="preserve"> </w:t>
      </w:r>
      <w:r w:rsidRPr="004779D5">
        <w:rPr>
          <w:color w:val="0E0147"/>
          <w:sz w:val="17"/>
        </w:rPr>
        <w:t>compliance</w:t>
      </w:r>
      <w:r w:rsidRPr="004779D5">
        <w:rPr>
          <w:color w:val="0E0147"/>
          <w:spacing w:val="-1"/>
          <w:sz w:val="17"/>
        </w:rPr>
        <w:t xml:space="preserve"> </w:t>
      </w:r>
      <w:r w:rsidRPr="004779D5">
        <w:rPr>
          <w:color w:val="0E0147"/>
          <w:sz w:val="17"/>
        </w:rPr>
        <w:t xml:space="preserve">team. </w:t>
      </w:r>
      <w:r w:rsidR="00544B48" w:rsidRPr="00EF7894">
        <w:rPr>
          <w:color w:val="0E0147"/>
          <w:sz w:val="17"/>
          <w:szCs w:val="17"/>
          <w:highlight w:val="yellow"/>
        </w:rPr>
        <w:t xml:space="preserve">All breaches, questions, concerns and doubts can be raised </w:t>
      </w:r>
      <w:r w:rsidR="004779D5" w:rsidRPr="00EF7894">
        <w:rPr>
          <w:color w:val="0E0147"/>
          <w:sz w:val="17"/>
          <w:szCs w:val="17"/>
          <w:highlight w:val="yellow"/>
        </w:rPr>
        <w:t xml:space="preserve">directly or </w:t>
      </w:r>
      <w:r w:rsidR="00544B48" w:rsidRPr="00EF7894">
        <w:rPr>
          <w:color w:val="0E0147"/>
          <w:sz w:val="17"/>
          <w:szCs w:val="17"/>
          <w:highlight w:val="yellow"/>
        </w:rPr>
        <w:t xml:space="preserve">via </w:t>
      </w:r>
      <w:r w:rsidR="004779D5" w:rsidRPr="00EF7894">
        <w:rPr>
          <w:color w:val="0E0147"/>
          <w:sz w:val="17"/>
          <w:szCs w:val="17"/>
          <w:highlight w:val="yellow"/>
        </w:rPr>
        <w:t>t</w:t>
      </w:r>
      <w:r w:rsidR="00544B48" w:rsidRPr="00EF7894">
        <w:rPr>
          <w:color w:val="0E0147"/>
          <w:sz w:val="17"/>
          <w:szCs w:val="17"/>
          <w:highlight w:val="yellow"/>
        </w:rPr>
        <w:t>he internet application “Spot”: Spot allows to raise sensitive issues in an accessible and, if desired, anonymous way.</w:t>
      </w:r>
      <w:r w:rsidR="004779D5" w:rsidRPr="00EF7894">
        <w:rPr>
          <w:color w:val="0E0147"/>
          <w:sz w:val="17"/>
          <w:szCs w:val="17"/>
          <w:highlight w:val="yellow"/>
        </w:rPr>
        <w:t xml:space="preserve"> </w:t>
      </w:r>
      <w:r w:rsidR="005A7EB5" w:rsidRPr="00EF7894">
        <w:rPr>
          <w:color w:val="0E0147"/>
          <w:sz w:val="17"/>
          <w:szCs w:val="17"/>
          <w:highlight w:val="yellow"/>
        </w:rPr>
        <w:t xml:space="preserve"> </w:t>
      </w:r>
      <w:r w:rsidR="00EF7894" w:rsidRPr="00EF7894">
        <w:rPr>
          <w:color w:val="0E0147"/>
          <w:sz w:val="17"/>
          <w:highlight w:val="yellow"/>
        </w:rPr>
        <w:t>Open the tool via talktospot.com/hohr of via the QR code.</w:t>
      </w:r>
      <w:r w:rsidR="00EF7894">
        <w:rPr>
          <w:color w:val="0E0147"/>
          <w:sz w:val="17"/>
        </w:rPr>
        <w:t xml:space="preserve"> </w:t>
      </w:r>
      <w:r w:rsidRPr="004779D5">
        <w:rPr>
          <w:color w:val="0E0147"/>
          <w:sz w:val="17"/>
          <w:szCs w:val="17"/>
        </w:rPr>
        <w:t>If you believe that local support will not be able to help you while you make a report, then you should directly contact the group compliance</w:t>
      </w:r>
      <w:r w:rsidRPr="004779D5">
        <w:rPr>
          <w:color w:val="0E0147"/>
          <w:sz w:val="17"/>
        </w:rPr>
        <w:t xml:space="preserve"> responsible at</w:t>
      </w:r>
      <w:r w:rsidRPr="004779D5">
        <w:rPr>
          <w:color w:val="0E0147"/>
          <w:spacing w:val="40"/>
          <w:sz w:val="17"/>
        </w:rPr>
        <w:t xml:space="preserve"> </w:t>
      </w:r>
      <w:hyperlink r:id="rId12">
        <w:r w:rsidR="009653C9" w:rsidRPr="004779D5">
          <w:rPr>
            <w:color w:val="CA3560"/>
            <w:spacing w:val="-2"/>
            <w:sz w:val="17"/>
            <w:u w:val="single" w:color="CA3560"/>
          </w:rPr>
          <w:t>compliance@houseofhr.com.</w:t>
        </w:r>
      </w:hyperlink>
    </w:p>
    <w:p w14:paraId="67E584E8" w14:textId="77777777" w:rsidR="004779D5" w:rsidRPr="004779D5" w:rsidRDefault="004779D5" w:rsidP="004779D5">
      <w:pPr>
        <w:pStyle w:val="Lijstalinea"/>
        <w:rPr>
          <w:color w:val="0E0147"/>
          <w:sz w:val="17"/>
        </w:rPr>
      </w:pPr>
    </w:p>
    <w:p w14:paraId="19D3A03E" w14:textId="2009E8F6" w:rsidR="009653C9" w:rsidRPr="004779D5" w:rsidRDefault="00000000" w:rsidP="004779D5">
      <w:pPr>
        <w:pStyle w:val="Lijstalinea"/>
        <w:numPr>
          <w:ilvl w:val="1"/>
          <w:numId w:val="1"/>
        </w:numPr>
        <w:tabs>
          <w:tab w:val="left" w:pos="842"/>
        </w:tabs>
        <w:spacing w:line="300" w:lineRule="auto"/>
        <w:ind w:right="139"/>
        <w:rPr>
          <w:sz w:val="17"/>
        </w:rPr>
      </w:pPr>
      <w:r w:rsidRPr="004779D5">
        <w:rPr>
          <w:color w:val="0E0147"/>
          <w:sz w:val="17"/>
        </w:rPr>
        <w:t>House of HR takes all matters pertaining to this Code of Conduct and Ethics seriously and will actively enforce the</w:t>
      </w:r>
      <w:r w:rsidRPr="004779D5">
        <w:rPr>
          <w:color w:val="0E0147"/>
          <w:spacing w:val="40"/>
          <w:sz w:val="17"/>
        </w:rPr>
        <w:t xml:space="preserve"> </w:t>
      </w:r>
      <w:r w:rsidRPr="004779D5">
        <w:rPr>
          <w:color w:val="0E0147"/>
          <w:sz w:val="17"/>
        </w:rPr>
        <w:t>requirements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set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forth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in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this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Code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to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the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extent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permitted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by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applicable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law.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Those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who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violate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the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standards</w:t>
      </w:r>
      <w:r w:rsidRPr="004779D5">
        <w:rPr>
          <w:color w:val="0E0147"/>
          <w:spacing w:val="-3"/>
          <w:sz w:val="17"/>
        </w:rPr>
        <w:t xml:space="preserve"> </w:t>
      </w:r>
      <w:r w:rsidRPr="004779D5">
        <w:rPr>
          <w:color w:val="0E0147"/>
          <w:sz w:val="17"/>
        </w:rPr>
        <w:t>in</w:t>
      </w:r>
      <w:r w:rsidRPr="004779D5">
        <w:rPr>
          <w:color w:val="0E0147"/>
          <w:spacing w:val="-4"/>
          <w:sz w:val="17"/>
        </w:rPr>
        <w:t xml:space="preserve"> </w:t>
      </w:r>
      <w:r w:rsidRPr="004779D5">
        <w:rPr>
          <w:color w:val="0E0147"/>
          <w:sz w:val="17"/>
        </w:rPr>
        <w:t>this</w:t>
      </w:r>
      <w:r w:rsidRPr="004779D5">
        <w:rPr>
          <w:color w:val="0E0147"/>
          <w:spacing w:val="40"/>
          <w:sz w:val="17"/>
        </w:rPr>
        <w:t xml:space="preserve"> </w:t>
      </w:r>
      <w:r w:rsidRPr="004779D5">
        <w:rPr>
          <w:color w:val="0E0147"/>
          <w:sz w:val="17"/>
        </w:rPr>
        <w:t>Code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may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be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subject</w:t>
      </w:r>
      <w:r w:rsidRPr="004779D5">
        <w:rPr>
          <w:color w:val="0E0147"/>
          <w:spacing w:val="-7"/>
          <w:sz w:val="17"/>
        </w:rPr>
        <w:t xml:space="preserve"> </w:t>
      </w:r>
      <w:r w:rsidRPr="004779D5">
        <w:rPr>
          <w:color w:val="0E0147"/>
          <w:sz w:val="17"/>
        </w:rPr>
        <w:t>to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disciplinary</w:t>
      </w:r>
      <w:r w:rsidRPr="004779D5">
        <w:rPr>
          <w:color w:val="0E0147"/>
          <w:spacing w:val="-5"/>
          <w:sz w:val="17"/>
        </w:rPr>
        <w:t xml:space="preserve"> </w:t>
      </w:r>
      <w:r w:rsidRPr="004779D5">
        <w:rPr>
          <w:color w:val="0E0147"/>
          <w:sz w:val="17"/>
        </w:rPr>
        <w:t>action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up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to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and</w:t>
      </w:r>
      <w:r w:rsidRPr="004779D5">
        <w:rPr>
          <w:color w:val="0E0147"/>
          <w:spacing w:val="-6"/>
          <w:sz w:val="17"/>
        </w:rPr>
        <w:t xml:space="preserve"> </w:t>
      </w:r>
      <w:r w:rsidRPr="004779D5">
        <w:rPr>
          <w:color w:val="0E0147"/>
          <w:sz w:val="17"/>
        </w:rPr>
        <w:t>including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termination.</w:t>
      </w:r>
      <w:r w:rsidRPr="004779D5">
        <w:rPr>
          <w:color w:val="0E0147"/>
          <w:spacing w:val="-7"/>
          <w:sz w:val="17"/>
        </w:rPr>
        <w:t xml:space="preserve"> </w:t>
      </w:r>
      <w:r w:rsidRPr="004779D5">
        <w:rPr>
          <w:color w:val="0E0147"/>
          <w:sz w:val="17"/>
        </w:rPr>
        <w:t>We</w:t>
      </w:r>
      <w:r w:rsidRPr="004779D5">
        <w:rPr>
          <w:color w:val="0E0147"/>
          <w:spacing w:val="-9"/>
          <w:sz w:val="17"/>
        </w:rPr>
        <w:t xml:space="preserve"> </w:t>
      </w:r>
      <w:r w:rsidRPr="004779D5">
        <w:rPr>
          <w:color w:val="0E0147"/>
          <w:sz w:val="17"/>
        </w:rPr>
        <w:t>must</w:t>
      </w:r>
      <w:r w:rsidRPr="004779D5">
        <w:rPr>
          <w:color w:val="0E0147"/>
          <w:spacing w:val="-7"/>
          <w:sz w:val="17"/>
        </w:rPr>
        <w:t xml:space="preserve"> </w:t>
      </w:r>
      <w:r w:rsidRPr="004779D5">
        <w:rPr>
          <w:color w:val="0E0147"/>
          <w:sz w:val="17"/>
        </w:rPr>
        <w:t>all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work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to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ensure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that</w:t>
      </w:r>
      <w:r w:rsidRPr="004779D5">
        <w:rPr>
          <w:color w:val="0E0147"/>
          <w:spacing w:val="-7"/>
          <w:sz w:val="17"/>
        </w:rPr>
        <w:t xml:space="preserve"> </w:t>
      </w:r>
      <w:r w:rsidRPr="004779D5">
        <w:rPr>
          <w:color w:val="0E0147"/>
          <w:sz w:val="17"/>
        </w:rPr>
        <w:t>the</w:t>
      </w:r>
      <w:r w:rsidRPr="004779D5">
        <w:rPr>
          <w:color w:val="0E0147"/>
          <w:spacing w:val="-8"/>
          <w:sz w:val="17"/>
        </w:rPr>
        <w:t xml:space="preserve"> </w:t>
      </w:r>
      <w:r w:rsidRPr="004779D5">
        <w:rPr>
          <w:color w:val="0E0147"/>
          <w:sz w:val="17"/>
        </w:rPr>
        <w:t>values</w:t>
      </w:r>
      <w:r w:rsidRPr="004779D5">
        <w:rPr>
          <w:color w:val="0E0147"/>
          <w:spacing w:val="40"/>
          <w:sz w:val="17"/>
        </w:rPr>
        <w:t xml:space="preserve"> </w:t>
      </w:r>
      <w:r w:rsidRPr="004779D5">
        <w:rPr>
          <w:color w:val="0E0147"/>
          <w:sz w:val="17"/>
        </w:rPr>
        <w:t>and principles of this Code are upheld.</w:t>
      </w:r>
    </w:p>
    <w:p w14:paraId="09BB6455" w14:textId="77777777" w:rsidR="003F0CCE" w:rsidRPr="003F0CCE" w:rsidRDefault="003F0CCE" w:rsidP="003F0CCE">
      <w:pPr>
        <w:pStyle w:val="Lijstalinea"/>
        <w:rPr>
          <w:sz w:val="17"/>
        </w:rPr>
      </w:pPr>
    </w:p>
    <w:p w14:paraId="50C752AC" w14:textId="77777777" w:rsidR="003F0CCE" w:rsidRDefault="003F0CCE" w:rsidP="003F0CCE">
      <w:pPr>
        <w:tabs>
          <w:tab w:val="left" w:pos="842"/>
        </w:tabs>
        <w:spacing w:line="300" w:lineRule="auto"/>
        <w:ind w:right="135"/>
        <w:rPr>
          <w:sz w:val="17"/>
        </w:rPr>
      </w:pPr>
    </w:p>
    <w:p w14:paraId="6528A512" w14:textId="77777777" w:rsidR="003F0CCE" w:rsidRPr="003F0CCE" w:rsidRDefault="003F0CCE" w:rsidP="003F0CCE">
      <w:pPr>
        <w:pStyle w:val="Kop3"/>
        <w:tabs>
          <w:tab w:val="left" w:pos="849"/>
        </w:tabs>
        <w:spacing w:before="49"/>
        <w:rPr>
          <w:b w:val="0"/>
          <w:bCs w:val="0"/>
          <w:color w:val="0E0147"/>
          <w:sz w:val="17"/>
          <w:szCs w:val="22"/>
        </w:rPr>
      </w:pPr>
    </w:p>
    <w:p w14:paraId="5776031E" w14:textId="77777777" w:rsidR="003F0CCE" w:rsidRPr="003F0CCE" w:rsidRDefault="003F0CCE" w:rsidP="003F0CCE">
      <w:pPr>
        <w:tabs>
          <w:tab w:val="left" w:pos="842"/>
        </w:tabs>
        <w:spacing w:line="300" w:lineRule="auto"/>
        <w:ind w:right="135"/>
        <w:rPr>
          <w:sz w:val="17"/>
        </w:rPr>
      </w:pPr>
    </w:p>
    <w:sectPr w:rsidR="003F0CCE" w:rsidRPr="003F0CCE">
      <w:pgSz w:w="11900" w:h="16850"/>
      <w:pgMar w:top="1440" w:right="1559" w:bottom="880" w:left="1275" w:header="512" w:footer="6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6E74B" w14:textId="77777777" w:rsidR="00002745" w:rsidRDefault="00002745">
      <w:r>
        <w:separator/>
      </w:r>
    </w:p>
  </w:endnote>
  <w:endnote w:type="continuationSeparator" w:id="0">
    <w:p w14:paraId="2012C4EE" w14:textId="77777777" w:rsidR="00002745" w:rsidRDefault="00002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BD5F" w14:textId="77777777" w:rsidR="009653C9" w:rsidRDefault="00000000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3360" behindDoc="1" locked="0" layoutInCell="1" allowOverlap="1" wp14:anchorId="6C07FD52" wp14:editId="098E16BF">
              <wp:simplePos x="0" y="0"/>
              <wp:positionH relativeFrom="page">
                <wp:posOffset>886764</wp:posOffset>
              </wp:positionH>
              <wp:positionV relativeFrom="page">
                <wp:posOffset>10113898</wp:posOffset>
              </wp:positionV>
              <wp:extent cx="74295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4F61E7" w14:textId="77777777" w:rsidR="009653C9" w:rsidRDefault="009653C9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hyperlink r:id="rId1">
                            <w:r>
                              <w:rPr>
                                <w:b/>
                                <w:color w:val="2E2E4D"/>
                                <w:spacing w:val="-2"/>
                                <w:sz w:val="18"/>
                              </w:rPr>
                              <w:t>houseofhr.com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07FD5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9.8pt;margin-top:796.35pt;width:58.5pt;height:11pt;z-index:-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" filled="f" stroked="f">
              <v:textbox inset="0,0,0,0">
                <w:txbxContent>
                  <w:p w14:paraId="0E4F61E7" w14:textId="77777777" w:rsidR="009653C9" w:rsidRDefault="009653C9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hyperlink r:id="rId2">
                      <w:r>
                        <w:rPr>
                          <w:b/>
                          <w:color w:val="2E2E4D"/>
                          <w:spacing w:val="-2"/>
                          <w:sz w:val="18"/>
                        </w:rPr>
                        <w:t>houseofhr.com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3872" behindDoc="1" locked="0" layoutInCell="1" allowOverlap="1" wp14:anchorId="2B0B5CDA" wp14:editId="6DF5EB43">
              <wp:simplePos x="0" y="0"/>
              <wp:positionH relativeFrom="page">
                <wp:posOffset>6385305</wp:posOffset>
              </wp:positionH>
              <wp:positionV relativeFrom="page">
                <wp:posOffset>10115422</wp:posOffset>
              </wp:positionV>
              <wp:extent cx="14732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C3B909" w14:textId="77777777" w:rsidR="009653C9" w:rsidRDefault="00000000">
                          <w:pPr>
                            <w:spacing w:line="203" w:lineRule="exact"/>
                            <w:ind w:left="6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2E2E4D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E2E4D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2E2E4D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E2E4D"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color w:val="2E2E4D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0B5CDA" id="Textbox 4" o:spid="_x0000_s1027" type="#_x0000_t202" style="position:absolute;margin-left:502.8pt;margin-top:796.5pt;width:11.6pt;height:11pt;z-index:-158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" filled="f" stroked="f">
              <v:textbox inset="0,0,0,0">
                <w:txbxContent>
                  <w:p w14:paraId="38C3B909" w14:textId="77777777" w:rsidR="009653C9" w:rsidRDefault="00000000">
                    <w:pPr>
                      <w:spacing w:line="203" w:lineRule="exact"/>
                      <w:ind w:left="6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E2E4D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color w:val="2E2E4D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color w:val="2E2E4D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color w:val="2E2E4D"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color w:val="2E2E4D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BBB6E" w14:textId="77777777" w:rsidR="00002745" w:rsidRDefault="00002745">
      <w:r>
        <w:separator/>
      </w:r>
    </w:p>
  </w:footnote>
  <w:footnote w:type="continuationSeparator" w:id="0">
    <w:p w14:paraId="63009F82" w14:textId="77777777" w:rsidR="00002745" w:rsidRDefault="00002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47A4F" w14:textId="77777777" w:rsidR="009653C9" w:rsidRDefault="00000000">
    <w:pPr>
      <w:pStyle w:val="Platteteks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2848" behindDoc="1" locked="0" layoutInCell="1" allowOverlap="1" wp14:anchorId="71298CE3" wp14:editId="620EC77D">
          <wp:simplePos x="0" y="0"/>
          <wp:positionH relativeFrom="page">
            <wp:posOffset>6435345</wp:posOffset>
          </wp:positionH>
          <wp:positionV relativeFrom="page">
            <wp:posOffset>325112</wp:posOffset>
          </wp:positionV>
          <wp:extent cx="833380" cy="41742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3380" cy="4174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C453D"/>
    <w:multiLevelType w:val="multilevel"/>
    <w:tmpl w:val="2E8C2B2E"/>
    <w:lvl w:ilvl="0">
      <w:start w:val="1"/>
      <w:numFmt w:val="decimal"/>
      <w:lvlText w:val="%1"/>
      <w:lvlJc w:val="left"/>
      <w:pPr>
        <w:ind w:left="849" w:hanging="708"/>
      </w:pPr>
      <w:rPr>
        <w:rFonts w:ascii="Calibri" w:eastAsia="Calibri" w:hAnsi="Calibri" w:cs="Calibri" w:hint="default"/>
        <w:b/>
        <w:bCs/>
        <w:i w:val="0"/>
        <w:iCs w:val="0"/>
        <w:color w:val="CA356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42" w:hanging="701"/>
      </w:pPr>
      <w:rPr>
        <w:rFonts w:ascii="Calibri" w:eastAsia="Calibri" w:hAnsi="Calibri" w:cs="Calibri" w:hint="default"/>
        <w:b w:val="0"/>
        <w:bCs w:val="0"/>
        <w:i w:val="0"/>
        <w:iCs w:val="0"/>
        <w:color w:val="0E0147"/>
        <w:spacing w:val="0"/>
        <w:w w:val="100"/>
        <w:sz w:val="17"/>
        <w:szCs w:val="17"/>
        <w:lang w:val="en-US" w:eastAsia="en-US" w:bidi="ar-SA"/>
      </w:rPr>
    </w:lvl>
    <w:lvl w:ilvl="2">
      <w:numFmt w:val="bullet"/>
      <w:lvlText w:val="•"/>
      <w:lvlJc w:val="left"/>
      <w:pPr>
        <w:ind w:left="2485" w:hanging="70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07" w:hanging="7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0" w:hanging="7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52" w:hanging="7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75" w:hanging="7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97" w:hanging="7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20" w:hanging="701"/>
      </w:pPr>
      <w:rPr>
        <w:rFonts w:hint="default"/>
        <w:lang w:val="en-US" w:eastAsia="en-US" w:bidi="ar-SA"/>
      </w:rPr>
    </w:lvl>
  </w:abstractNum>
  <w:abstractNum w:abstractNumId="1" w15:restartNumberingAfterBreak="0">
    <w:nsid w:val="339C1A29"/>
    <w:multiLevelType w:val="hybridMultilevel"/>
    <w:tmpl w:val="86A29CD2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BF6E0E"/>
    <w:multiLevelType w:val="multilevel"/>
    <w:tmpl w:val="2E8C2B2E"/>
    <w:lvl w:ilvl="0">
      <w:start w:val="1"/>
      <w:numFmt w:val="decimal"/>
      <w:lvlText w:val="%1"/>
      <w:lvlJc w:val="left"/>
      <w:pPr>
        <w:ind w:left="849" w:hanging="708"/>
      </w:pPr>
      <w:rPr>
        <w:rFonts w:ascii="Calibri" w:eastAsia="Calibri" w:hAnsi="Calibri" w:cs="Calibri" w:hint="default"/>
        <w:b/>
        <w:bCs/>
        <w:i w:val="0"/>
        <w:iCs w:val="0"/>
        <w:color w:val="CA356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42" w:hanging="701"/>
      </w:pPr>
      <w:rPr>
        <w:rFonts w:ascii="Calibri" w:eastAsia="Calibri" w:hAnsi="Calibri" w:cs="Calibri" w:hint="default"/>
        <w:b w:val="0"/>
        <w:bCs w:val="0"/>
        <w:i w:val="0"/>
        <w:iCs w:val="0"/>
        <w:color w:val="0E0147"/>
        <w:spacing w:val="0"/>
        <w:w w:val="100"/>
        <w:sz w:val="17"/>
        <w:szCs w:val="17"/>
        <w:lang w:val="en-US" w:eastAsia="en-US" w:bidi="ar-SA"/>
      </w:rPr>
    </w:lvl>
    <w:lvl w:ilvl="2">
      <w:numFmt w:val="bullet"/>
      <w:lvlText w:val="•"/>
      <w:lvlJc w:val="left"/>
      <w:pPr>
        <w:ind w:left="2485" w:hanging="70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07" w:hanging="7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0" w:hanging="7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52" w:hanging="7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75" w:hanging="7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97" w:hanging="7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20" w:hanging="701"/>
      </w:pPr>
      <w:rPr>
        <w:rFonts w:hint="default"/>
        <w:lang w:val="en-US" w:eastAsia="en-US" w:bidi="ar-SA"/>
      </w:rPr>
    </w:lvl>
  </w:abstractNum>
  <w:num w:numId="1" w16cid:durableId="790394790">
    <w:abstractNumId w:val="0"/>
  </w:num>
  <w:num w:numId="2" w16cid:durableId="1567645100">
    <w:abstractNumId w:val="1"/>
  </w:num>
  <w:num w:numId="3" w16cid:durableId="1327051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53C9"/>
    <w:rsid w:val="00002745"/>
    <w:rsid w:val="002C46E8"/>
    <w:rsid w:val="002F41AC"/>
    <w:rsid w:val="00370F31"/>
    <w:rsid w:val="003757B9"/>
    <w:rsid w:val="003F0CCE"/>
    <w:rsid w:val="004779D5"/>
    <w:rsid w:val="005204D2"/>
    <w:rsid w:val="0052747A"/>
    <w:rsid w:val="00544B48"/>
    <w:rsid w:val="005A7EB5"/>
    <w:rsid w:val="006022FC"/>
    <w:rsid w:val="00611CAD"/>
    <w:rsid w:val="00670B39"/>
    <w:rsid w:val="006A0560"/>
    <w:rsid w:val="00714D2A"/>
    <w:rsid w:val="0094368F"/>
    <w:rsid w:val="009653C9"/>
    <w:rsid w:val="0098593A"/>
    <w:rsid w:val="00997B8E"/>
    <w:rsid w:val="009E3E2C"/>
    <w:rsid w:val="00B00373"/>
    <w:rsid w:val="00B64738"/>
    <w:rsid w:val="00B93BB4"/>
    <w:rsid w:val="00E204AB"/>
    <w:rsid w:val="00EF1C9F"/>
    <w:rsid w:val="00EF7894"/>
    <w:rsid w:val="00F4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DF9F8"/>
  <w15:docId w15:val="{CAF7A99B-18E4-40EC-BD61-F1275168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</w:rPr>
  </w:style>
  <w:style w:type="paragraph" w:styleId="Kop1">
    <w:name w:val="heading 1"/>
    <w:basedOn w:val="Standaard"/>
    <w:uiPriority w:val="9"/>
    <w:qFormat/>
    <w:pPr>
      <w:ind w:left="1072" w:right="1071" w:firstLine="3"/>
      <w:jc w:val="center"/>
      <w:outlineLvl w:val="0"/>
    </w:pPr>
    <w:rPr>
      <w:b/>
      <w:bCs/>
      <w:sz w:val="110"/>
      <w:szCs w:val="110"/>
    </w:rPr>
  </w:style>
  <w:style w:type="paragraph" w:styleId="Kop2">
    <w:name w:val="heading 2"/>
    <w:basedOn w:val="Standaard"/>
    <w:uiPriority w:val="9"/>
    <w:unhideWhenUsed/>
    <w:qFormat/>
    <w:pPr>
      <w:ind w:left="1812" w:right="1808"/>
      <w:jc w:val="center"/>
      <w:outlineLvl w:val="1"/>
    </w:pPr>
    <w:rPr>
      <w:b/>
      <w:bCs/>
      <w:sz w:val="24"/>
      <w:szCs w:val="24"/>
    </w:rPr>
  </w:style>
  <w:style w:type="paragraph" w:styleId="Kop3">
    <w:name w:val="heading 3"/>
    <w:basedOn w:val="Standaard"/>
    <w:uiPriority w:val="9"/>
    <w:unhideWhenUsed/>
    <w:qFormat/>
    <w:pPr>
      <w:ind w:left="849" w:hanging="708"/>
      <w:outlineLvl w:val="2"/>
    </w:pPr>
    <w:rPr>
      <w:b/>
      <w:bCs/>
      <w:sz w:val="20"/>
      <w:szCs w:val="20"/>
    </w:rPr>
  </w:style>
  <w:style w:type="paragraph" w:styleId="Kop4">
    <w:name w:val="heading 4"/>
    <w:basedOn w:val="Standaard"/>
    <w:uiPriority w:val="9"/>
    <w:unhideWhenUsed/>
    <w:qFormat/>
    <w:pPr>
      <w:ind w:left="849"/>
      <w:jc w:val="center"/>
      <w:outlineLvl w:val="3"/>
    </w:pPr>
    <w:rPr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7"/>
      <w:szCs w:val="17"/>
    </w:rPr>
  </w:style>
  <w:style w:type="paragraph" w:styleId="Lijstalinea">
    <w:name w:val="List Paragraph"/>
    <w:basedOn w:val="Standaard"/>
    <w:uiPriority w:val="1"/>
    <w:qFormat/>
    <w:pPr>
      <w:ind w:left="842" w:hanging="701"/>
      <w:jc w:val="both"/>
    </w:pPr>
  </w:style>
  <w:style w:type="paragraph" w:customStyle="1" w:styleId="TableParagraph">
    <w:name w:val="Table Paragraph"/>
    <w:basedOn w:val="Standaard"/>
    <w:uiPriority w:val="1"/>
    <w:qFormat/>
  </w:style>
  <w:style w:type="character" w:styleId="Verwijzingopmerking">
    <w:name w:val="annotation reference"/>
    <w:basedOn w:val="Standaardalinea-lettertype"/>
    <w:uiPriority w:val="99"/>
    <w:semiHidden/>
    <w:unhideWhenUsed/>
    <w:rsid w:val="003F0CC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F0CCE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F0CCE"/>
    <w:rPr>
      <w:sz w:val="20"/>
      <w:szCs w:val="20"/>
      <w:lang w:val="en-GB"/>
    </w:rPr>
  </w:style>
  <w:style w:type="table" w:styleId="Tabelrasterlicht">
    <w:name w:val="Grid Table Light"/>
    <w:basedOn w:val="Standaardtabel"/>
    <w:uiPriority w:val="99"/>
    <w:rsid w:val="003F0CCE"/>
    <w:pPr>
      <w:widowControl/>
      <w:autoSpaceDE/>
      <w:autoSpaceDN/>
    </w:pPr>
    <w:rPr>
      <w:rFonts w:eastAsiaTheme="minorEastAsia"/>
      <w:sz w:val="24"/>
      <w:szCs w:val="24"/>
      <w:lang w:val="nl-NL" w:eastAsia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94368F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94368F"/>
    <w:rPr>
      <w:rFonts w:ascii="Calibri" w:eastAsia="Calibri" w:hAnsi="Calibri" w:cs="Calibr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94368F"/>
    <w:rPr>
      <w:vertAlign w:val="superscript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368F"/>
    <w:pPr>
      <w:widowControl w:val="0"/>
      <w:autoSpaceDE w:val="0"/>
      <w:autoSpaceDN w:val="0"/>
      <w:spacing w:after="0"/>
    </w:pPr>
    <w:rPr>
      <w:rFonts w:ascii="Calibri" w:eastAsia="Calibri" w:hAnsi="Calibri" w:cs="Calibri"/>
      <w:b/>
      <w:bCs/>
      <w:lang w:val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4368F"/>
    <w:rPr>
      <w:rFonts w:ascii="Calibri" w:eastAsia="Calibri" w:hAnsi="Calibri" w:cs="Calibri"/>
      <w:b/>
      <w:bCs/>
      <w:sz w:val="20"/>
      <w:szCs w:val="20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544B4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nl-BE"/>
    </w:rPr>
  </w:style>
  <w:style w:type="character" w:customStyle="1" w:styleId="VoettekstChar">
    <w:name w:val="Voettekst Char"/>
    <w:basedOn w:val="Standaardalinea-lettertype"/>
    <w:link w:val="Voettekst"/>
    <w:uiPriority w:val="99"/>
    <w:rsid w:val="00544B48"/>
    <w:rPr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ompliance@houseofh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useofhr.com/" TargetMode="External"/><Relationship Id="rId1" Type="http://schemas.openxmlformats.org/officeDocument/2006/relationships/hyperlink" Target="http://www.houseofhr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1880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 Van de Ryse</dc:creator>
  <cp:lastModifiedBy>Thomas Decruy</cp:lastModifiedBy>
  <cp:revision>14</cp:revision>
  <dcterms:created xsi:type="dcterms:W3CDTF">2026-02-05T11:25:00Z</dcterms:created>
  <dcterms:modified xsi:type="dcterms:W3CDTF">2026-02-26T15:26:00Z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2026-02-05T00:00:00Z</vt:filetime>
  </property>
  <property fmtid="{D5CDD505-2E9C-101B-9397-08002B2CF9AE}" pid="5" name="Producer">
    <vt:lpwstr>Microsoft® Word for Microsoft 365</vt:lpwstr>
  </property>
</Properties>
</file>