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Ind w:w="-142" w:type="dxa"/>
        <w:tblBorders>
          <w:top w:val="none" w:sz="0" w:space="0" w:color="auto"/>
          <w:left w:val="none" w:sz="0" w:space="0" w:color="auto"/>
          <w:bottom w:val="single" w:sz="12" w:space="0" w:color="EE255C"/>
          <w:right w:val="none" w:sz="0" w:space="0" w:color="auto"/>
          <w:insideH w:val="none" w:sz="0" w:space="0" w:color="auto"/>
          <w:insideV w:val="none" w:sz="0" w:space="0" w:color="auto"/>
        </w:tblBorders>
        <w:tblLook w:val="04A0" w:firstRow="1" w:lastRow="0" w:firstColumn="1" w:lastColumn="0" w:noHBand="0" w:noVBand="1"/>
      </w:tblPr>
      <w:tblGrid>
        <w:gridCol w:w="8931"/>
      </w:tblGrid>
      <w:tr w:rsidR="00C0173E" w:rsidRPr="00DB531D" w14:paraId="715C6AA0" w14:textId="77777777" w:rsidTr="00B808C2">
        <w:trPr>
          <w:trHeight w:val="504"/>
        </w:trPr>
        <w:tc>
          <w:tcPr>
            <w:tcW w:w="9214" w:type="dxa"/>
            <w:tcBorders>
              <w:top w:val="single" w:sz="12" w:space="0" w:color="EE255C"/>
            </w:tcBorders>
            <w:vAlign w:val="center"/>
          </w:tcPr>
          <w:p w14:paraId="64FA4CAD" w14:textId="7B5156ED" w:rsidR="00C0173E" w:rsidRPr="00DB531D" w:rsidRDefault="00C0173E" w:rsidP="00B808C2">
            <w:pPr>
              <w:jc w:val="both"/>
              <w:rPr>
                <w:rFonts w:ascii="Arial" w:hAnsi="Arial" w:cs="Arial"/>
                <w:b/>
                <w:color w:val="0F0248"/>
                <w:sz w:val="26"/>
                <w:szCs w:val="26"/>
                <w:lang w:val="en-GB"/>
              </w:rPr>
            </w:pPr>
            <w:r w:rsidRPr="009F628A">
              <w:rPr>
                <w:rFonts w:ascii="Arial" w:hAnsi="Arial" w:cs="Arial"/>
                <w:b/>
                <w:color w:val="0F0248"/>
                <w:sz w:val="26"/>
                <w:szCs w:val="26"/>
                <w:lang w:val="en-GB"/>
              </w:rPr>
              <w:t>House</w:t>
            </w:r>
            <w:r>
              <w:rPr>
                <w:rFonts w:ascii="Arial" w:hAnsi="Arial" w:cs="Arial"/>
                <w:b/>
                <w:color w:val="0F0248"/>
                <w:sz w:val="26"/>
                <w:szCs w:val="26"/>
                <w:lang w:val="en-GB"/>
              </w:rPr>
              <w:t xml:space="preserve"> </w:t>
            </w:r>
            <w:r w:rsidRPr="008C5C0E">
              <w:rPr>
                <w:rFonts w:ascii="Arial" w:hAnsi="Arial" w:cs="Arial"/>
                <w:b/>
                <w:color w:val="0F0248"/>
                <w:sz w:val="26"/>
                <w:szCs w:val="26"/>
                <w:lang w:val="en-GB"/>
              </w:rPr>
              <w:t>rules</w:t>
            </w:r>
            <w:r w:rsidR="008A1944" w:rsidRPr="008C5C0E">
              <w:rPr>
                <w:rFonts w:ascii="Arial" w:hAnsi="Arial" w:cs="Arial"/>
                <w:b/>
                <w:color w:val="0F0248"/>
                <w:sz w:val="26"/>
                <w:szCs w:val="26"/>
                <w:lang w:val="en-GB"/>
              </w:rPr>
              <w:t xml:space="preserve"> 1.2</w:t>
            </w:r>
          </w:p>
        </w:tc>
      </w:tr>
    </w:tbl>
    <w:p w14:paraId="01737DE8" w14:textId="77777777" w:rsidR="00C0173E" w:rsidRPr="00A527DE" w:rsidRDefault="00C0173E" w:rsidP="00C0173E">
      <w:pPr>
        <w:jc w:val="both"/>
        <w:rPr>
          <w:rFonts w:ascii="Garamond" w:hAnsi="Garamond" w:cs="Times New Roman"/>
          <w:lang w:val="en-GB"/>
        </w:rPr>
      </w:pPr>
    </w:p>
    <w:p w14:paraId="46B1D179" w14:textId="77777777" w:rsidR="00C0173E" w:rsidRDefault="00C0173E" w:rsidP="00C0173E">
      <w:pPr>
        <w:pStyle w:val="Lijstalinea"/>
        <w:numPr>
          <w:ilvl w:val="0"/>
          <w:numId w:val="3"/>
        </w:numPr>
        <w:spacing w:line="259" w:lineRule="auto"/>
        <w:ind w:left="357" w:hanging="357"/>
        <w:jc w:val="both"/>
        <w:rPr>
          <w:rFonts w:ascii="Arial" w:hAnsi="Arial" w:cs="Arial"/>
          <w:b/>
          <w:color w:val="0F0248"/>
          <w:lang w:val="en-GB"/>
        </w:rPr>
      </w:pPr>
      <w:r>
        <w:rPr>
          <w:rFonts w:ascii="Arial" w:hAnsi="Arial" w:cs="Arial"/>
          <w:b/>
          <w:color w:val="0F0248"/>
          <w:lang w:val="en-GB"/>
        </w:rPr>
        <w:t>Introduction</w:t>
      </w:r>
    </w:p>
    <w:p w14:paraId="2EBDDE89" w14:textId="57B860F9" w:rsidR="00C0173E" w:rsidRDefault="00C0173E" w:rsidP="00C0173E">
      <w:pPr>
        <w:pStyle w:val="Normaalweb"/>
        <w:shd w:val="clear" w:color="auto" w:fill="FFFFFF"/>
        <w:spacing w:before="300" w:after="300"/>
        <w:jc w:val="both"/>
        <w:rPr>
          <w:rFonts w:ascii="Arial" w:hAnsi="Arial" w:cs="Arial"/>
          <w:color w:val="0D0D0D"/>
          <w:sz w:val="20"/>
          <w:szCs w:val="20"/>
          <w:lang w:val="en-US"/>
        </w:rPr>
      </w:pPr>
      <w:r>
        <w:rPr>
          <w:rFonts w:ascii="Arial" w:hAnsi="Arial" w:cs="Arial"/>
          <w:color w:val="0D0D0D"/>
          <w:sz w:val="20"/>
          <w:szCs w:val="20"/>
          <w:lang w:val="en-US"/>
        </w:rPr>
        <w:t>A</w:t>
      </w:r>
      <w:r w:rsidRPr="00E44D6B">
        <w:rPr>
          <w:rFonts w:ascii="Arial" w:hAnsi="Arial" w:cs="Arial"/>
          <w:color w:val="0D0D0D"/>
          <w:sz w:val="20"/>
          <w:szCs w:val="20"/>
          <w:lang w:val="en-US"/>
        </w:rPr>
        <w:t>t House of HR (HOHR), we're fully committed to safeguarding fundamental human rights because they're crucial for creating a workplace where everyone feels respected and valued, regardless of their background.</w:t>
      </w:r>
      <w:r>
        <w:rPr>
          <w:rFonts w:ascii="Arial" w:hAnsi="Arial" w:cs="Arial"/>
          <w:color w:val="0D0D0D"/>
          <w:sz w:val="20"/>
          <w:szCs w:val="20"/>
          <w:lang w:val="en-US"/>
        </w:rPr>
        <w:t xml:space="preserve"> </w:t>
      </w:r>
      <w:r w:rsidRPr="00331989">
        <w:rPr>
          <w:rFonts w:ascii="Arial" w:hAnsi="Arial" w:cs="Arial"/>
          <w:color w:val="0D0D0D"/>
          <w:sz w:val="20"/>
          <w:szCs w:val="20"/>
          <w:lang w:val="en-US"/>
        </w:rPr>
        <w:t>Human rights</w:t>
      </w:r>
      <w:r w:rsidR="00E777BD">
        <w:rPr>
          <w:rStyle w:val="Voetnootmarkering"/>
          <w:rFonts w:ascii="Arial" w:hAnsi="Arial" w:cs="Arial"/>
          <w:color w:val="0D0D0D"/>
          <w:sz w:val="20"/>
          <w:szCs w:val="20"/>
          <w:lang w:val="en-US"/>
        </w:rPr>
        <w:footnoteReference w:id="1"/>
      </w:r>
      <w:r w:rsidRPr="00331989">
        <w:rPr>
          <w:rFonts w:ascii="Arial" w:hAnsi="Arial" w:cs="Arial"/>
          <w:color w:val="0D0D0D"/>
          <w:sz w:val="20"/>
          <w:szCs w:val="20"/>
          <w:lang w:val="en-US"/>
        </w:rPr>
        <w:t xml:space="preserve"> encompass a set of fundamental rights and freedoms </w:t>
      </w:r>
      <w:r>
        <w:rPr>
          <w:rFonts w:ascii="Arial" w:hAnsi="Arial" w:cs="Arial"/>
          <w:color w:val="0D0D0D"/>
          <w:sz w:val="20"/>
          <w:szCs w:val="20"/>
          <w:lang w:val="en-US"/>
        </w:rPr>
        <w:t>for</w:t>
      </w:r>
      <w:r w:rsidRPr="00331989">
        <w:rPr>
          <w:rFonts w:ascii="Arial" w:hAnsi="Arial" w:cs="Arial"/>
          <w:color w:val="0D0D0D"/>
          <w:sz w:val="20"/>
          <w:szCs w:val="20"/>
          <w:lang w:val="en-US"/>
        </w:rPr>
        <w:t xml:space="preserve"> all human beings, regardless of their nationality, race, gender, religion, or any other status.</w:t>
      </w:r>
      <w:r>
        <w:rPr>
          <w:rFonts w:ascii="Arial" w:hAnsi="Arial" w:cs="Arial"/>
          <w:color w:val="0D0D0D"/>
          <w:sz w:val="20"/>
          <w:szCs w:val="20"/>
          <w:lang w:val="en-US"/>
        </w:rPr>
        <w:tab/>
      </w:r>
    </w:p>
    <w:p w14:paraId="680C123C" w14:textId="77777777" w:rsidR="00C0173E" w:rsidRDefault="00C0173E" w:rsidP="00C0173E">
      <w:pPr>
        <w:pStyle w:val="Lijstalinea"/>
        <w:numPr>
          <w:ilvl w:val="0"/>
          <w:numId w:val="3"/>
        </w:numPr>
        <w:spacing w:line="259" w:lineRule="auto"/>
        <w:jc w:val="both"/>
        <w:rPr>
          <w:rFonts w:ascii="Arial" w:hAnsi="Arial" w:cs="Arial"/>
          <w:b/>
          <w:color w:val="0F0248"/>
          <w:lang w:val="en-GB"/>
        </w:rPr>
      </w:pPr>
      <w:r w:rsidRPr="00E537B6">
        <w:rPr>
          <w:rFonts w:ascii="Arial" w:hAnsi="Arial" w:cs="Arial"/>
          <w:b/>
          <w:color w:val="0F0248"/>
          <w:lang w:val="en-GB"/>
        </w:rPr>
        <w:t>Scope</w:t>
      </w:r>
    </w:p>
    <w:p w14:paraId="32248514" w14:textId="19BA45A2" w:rsidR="00C0173E" w:rsidRDefault="00C0173E" w:rsidP="00C0173E">
      <w:pPr>
        <w:pStyle w:val="Normaalweb"/>
        <w:shd w:val="clear" w:color="auto" w:fill="FFFFFF"/>
        <w:spacing w:before="300" w:after="300"/>
        <w:jc w:val="both"/>
        <w:rPr>
          <w:rFonts w:ascii="Arial" w:hAnsi="Arial" w:cs="Arial"/>
          <w:color w:val="0D0D0D"/>
          <w:sz w:val="20"/>
          <w:szCs w:val="20"/>
          <w:lang w:val="en-US"/>
        </w:rPr>
      </w:pPr>
      <w:r w:rsidRPr="00E44D6B">
        <w:rPr>
          <w:rFonts w:ascii="Arial" w:hAnsi="Arial" w:cs="Arial"/>
          <w:color w:val="0D0D0D"/>
          <w:sz w:val="20"/>
          <w:szCs w:val="20"/>
          <w:lang w:val="en-US"/>
        </w:rPr>
        <w:t>Our House Rules guide</w:t>
      </w:r>
      <w:r>
        <w:rPr>
          <w:rFonts w:ascii="Arial" w:hAnsi="Arial" w:cs="Arial"/>
          <w:color w:val="0D0D0D"/>
          <w:sz w:val="20"/>
          <w:szCs w:val="20"/>
          <w:lang w:val="en-US"/>
        </w:rPr>
        <w:t>s</w:t>
      </w:r>
      <w:r w:rsidRPr="00E44D6B">
        <w:rPr>
          <w:rFonts w:ascii="Arial" w:hAnsi="Arial" w:cs="Arial"/>
          <w:color w:val="0D0D0D"/>
          <w:sz w:val="20"/>
          <w:szCs w:val="20"/>
          <w:lang w:val="en-US"/>
        </w:rPr>
        <w:t xml:space="preserve"> us in ensuring a safe, inclusive, and respectful work environment for all employees, and it's everyone's responsibility to abide by them.</w:t>
      </w:r>
      <w:r>
        <w:rPr>
          <w:rFonts w:ascii="Arial" w:hAnsi="Arial" w:cs="Arial"/>
          <w:color w:val="0D0D0D"/>
          <w:sz w:val="20"/>
          <w:szCs w:val="20"/>
          <w:lang w:val="en-US"/>
        </w:rPr>
        <w:t xml:space="preserve"> </w:t>
      </w:r>
      <w:r w:rsidR="008C5C0E" w:rsidRPr="008C5C0E">
        <w:rPr>
          <w:rFonts w:ascii="Arial" w:hAnsi="Arial" w:cs="Arial"/>
          <w:color w:val="0D0D0D"/>
          <w:sz w:val="20"/>
          <w:szCs w:val="20"/>
          <w:lang w:val="en-US"/>
        </w:rPr>
        <w:t>This policy applies to all individuals working at all levels and grades, including management, directors, employees (whether permanent, fixed-term or temporary), consultants, contractors, and any other person providing services to HOHR.</w:t>
      </w:r>
    </w:p>
    <w:p w14:paraId="16BB1FED" w14:textId="0C55CA5D" w:rsidR="00D0064D" w:rsidRDefault="00D0064D" w:rsidP="00D0064D">
      <w:pPr>
        <w:pStyle w:val="Lijstalinea"/>
        <w:ind w:left="0"/>
        <w:jc w:val="both"/>
        <w:rPr>
          <w:rFonts w:ascii="Arial" w:hAnsi="Arial" w:cs="Arial"/>
          <w:color w:val="000000" w:themeColor="text1"/>
          <w:sz w:val="20"/>
          <w:lang w:val="en-GB"/>
        </w:rPr>
      </w:pPr>
      <w:r w:rsidRPr="00D0064D">
        <w:rPr>
          <w:rFonts w:ascii="Arial" w:hAnsi="Arial" w:cs="Arial"/>
          <w:color w:val="000000" w:themeColor="text1"/>
          <w:sz w:val="20"/>
          <w:highlight w:val="yellow"/>
          <w:lang w:val="en-GB"/>
        </w:rPr>
        <w:t xml:space="preserve">It applies to </w:t>
      </w:r>
      <w:r w:rsidRPr="00D0064D">
        <w:rPr>
          <w:rFonts w:ascii="Arial" w:hAnsi="Arial" w:cs="Arial"/>
          <w:b/>
          <w:bCs/>
          <w:color w:val="000000" w:themeColor="text1"/>
          <w:sz w:val="20"/>
          <w:highlight w:val="yellow"/>
          <w:lang w:val="en-GB"/>
        </w:rPr>
        <w:t xml:space="preserve">all legal entities </w:t>
      </w:r>
      <w:r w:rsidRPr="00D0064D">
        <w:rPr>
          <w:rFonts w:ascii="Arial" w:hAnsi="Arial" w:cs="Arial"/>
          <w:color w:val="000000" w:themeColor="text1"/>
          <w:sz w:val="20"/>
          <w:highlight w:val="yellow"/>
          <w:lang w:val="en-GB"/>
        </w:rPr>
        <w:t>that are part of HOHR, meaning all Power</w:t>
      </w:r>
      <w:r w:rsidR="00820CB5">
        <w:rPr>
          <w:rFonts w:ascii="Arial" w:hAnsi="Arial" w:cs="Arial"/>
          <w:color w:val="000000" w:themeColor="text1"/>
          <w:sz w:val="20"/>
          <w:highlight w:val="yellow"/>
          <w:lang w:val="en-GB"/>
        </w:rPr>
        <w:t>h</w:t>
      </w:r>
      <w:r w:rsidRPr="00D0064D">
        <w:rPr>
          <w:rFonts w:ascii="Arial" w:hAnsi="Arial" w:cs="Arial"/>
          <w:color w:val="000000" w:themeColor="text1"/>
          <w:sz w:val="20"/>
          <w:highlight w:val="yellow"/>
          <w:lang w:val="en-GB"/>
        </w:rPr>
        <w:t>ouses and Boutiques. Newly acquired or created legal entities are also expected to apply this policy after joining the Group.</w:t>
      </w:r>
    </w:p>
    <w:p w14:paraId="3962B5FE" w14:textId="77777777" w:rsidR="00E777BD" w:rsidRPr="00826DBC" w:rsidRDefault="00E777BD" w:rsidP="00D0064D">
      <w:pPr>
        <w:pStyle w:val="Lijstalinea"/>
        <w:ind w:left="0"/>
        <w:jc w:val="both"/>
        <w:rPr>
          <w:rFonts w:ascii="Arial" w:hAnsi="Arial" w:cs="Arial"/>
          <w:color w:val="000000" w:themeColor="text1"/>
          <w:sz w:val="20"/>
          <w:lang w:val="en-GB"/>
        </w:rPr>
      </w:pPr>
    </w:p>
    <w:p w14:paraId="2E9F5E9D" w14:textId="77777777" w:rsidR="00E777BD" w:rsidRPr="00E777BD" w:rsidRDefault="00E777BD" w:rsidP="00E777BD">
      <w:pPr>
        <w:pStyle w:val="Lijstalinea"/>
        <w:numPr>
          <w:ilvl w:val="0"/>
          <w:numId w:val="3"/>
        </w:numPr>
        <w:spacing w:line="259" w:lineRule="auto"/>
        <w:jc w:val="both"/>
        <w:rPr>
          <w:rFonts w:ascii="Arial" w:hAnsi="Arial" w:cs="Arial"/>
          <w:b/>
          <w:color w:val="0F0248"/>
          <w:highlight w:val="yellow"/>
          <w:lang w:val="en-GB"/>
        </w:rPr>
      </w:pPr>
      <w:r w:rsidRPr="00E777BD">
        <w:rPr>
          <w:rFonts w:ascii="Arial" w:hAnsi="Arial" w:cs="Arial"/>
          <w:b/>
          <w:color w:val="0F0248"/>
          <w:highlight w:val="yellow"/>
          <w:lang w:val="en-GB"/>
        </w:rPr>
        <w:t>Roles and Responsibilities</w:t>
      </w:r>
    </w:p>
    <w:p w14:paraId="4DFA4F25" w14:textId="1AECAAD1" w:rsidR="00D0064D" w:rsidRPr="00E777BD" w:rsidRDefault="00E777BD" w:rsidP="00E777BD">
      <w:pPr>
        <w:pStyle w:val="Normaalweb"/>
        <w:jc w:val="both"/>
        <w:rPr>
          <w:rFonts w:ascii="Arial" w:eastAsiaTheme="minorHAnsi" w:hAnsi="Arial" w:cs="Arial"/>
          <w:color w:val="000000" w:themeColor="text1"/>
          <w:sz w:val="20"/>
          <w:szCs w:val="22"/>
          <w:highlight w:val="yellow"/>
          <w:lang w:val="en-GB" w:eastAsia="en-US"/>
        </w:rPr>
      </w:pPr>
      <w:r w:rsidRPr="00E777BD">
        <w:rPr>
          <w:rFonts w:ascii="Arial" w:eastAsiaTheme="minorHAnsi" w:hAnsi="Arial" w:cs="Arial"/>
          <w:color w:val="000000" w:themeColor="text1"/>
          <w:sz w:val="20"/>
          <w:szCs w:val="22"/>
          <w:highlight w:val="yellow"/>
          <w:lang w:val="en-GB" w:eastAsia="en-US"/>
        </w:rPr>
        <w:t xml:space="preserve">All HOHR </w:t>
      </w:r>
      <w:r w:rsidRPr="00E777BD">
        <w:rPr>
          <w:rFonts w:ascii="Arial" w:eastAsiaTheme="minorHAnsi" w:hAnsi="Arial" w:cs="Arial"/>
          <w:b/>
          <w:bCs/>
          <w:color w:val="000000" w:themeColor="text1"/>
          <w:sz w:val="20"/>
          <w:szCs w:val="22"/>
          <w:highlight w:val="yellow"/>
          <w:lang w:val="en-GB" w:eastAsia="en-US"/>
        </w:rPr>
        <w:t>employees and associates</w:t>
      </w:r>
      <w:r w:rsidRPr="00E777BD">
        <w:rPr>
          <w:rFonts w:ascii="Arial" w:eastAsiaTheme="minorHAnsi" w:hAnsi="Arial" w:cs="Arial"/>
          <w:color w:val="000000" w:themeColor="text1"/>
          <w:sz w:val="20"/>
          <w:szCs w:val="22"/>
          <w:highlight w:val="yellow"/>
          <w:lang w:val="en-GB" w:eastAsia="en-US"/>
        </w:rPr>
        <w:t xml:space="preserve"> are responsible for adhering to the principles and values set out in this policy. Everybody must familiarize themselves with this policy and participate in foreseen training/info sessions. Appropriate resources should be dedicated to the training and building of awareness to develop the knowledge and understanding of the relevant environmental matters by HOHR.</w:t>
      </w:r>
    </w:p>
    <w:p w14:paraId="64014EE5" w14:textId="5D94F9D2" w:rsidR="00E777BD" w:rsidRPr="00826DBC" w:rsidRDefault="00E777BD" w:rsidP="00E777BD">
      <w:pPr>
        <w:pStyle w:val="Normaalweb"/>
        <w:jc w:val="both"/>
        <w:rPr>
          <w:rFonts w:ascii="Arial" w:hAnsi="Arial" w:cs="Arial"/>
          <w:color w:val="000000" w:themeColor="text1"/>
          <w:sz w:val="20"/>
          <w:szCs w:val="20"/>
          <w:lang w:val="en-GB"/>
        </w:rPr>
      </w:pPr>
      <w:r w:rsidRPr="00E777BD">
        <w:rPr>
          <w:rFonts w:ascii="Arial" w:hAnsi="Arial" w:cs="Arial"/>
          <w:color w:val="000000" w:themeColor="text1"/>
          <w:sz w:val="20"/>
          <w:highlight w:val="yellow"/>
          <w:lang w:val="en-GB"/>
        </w:rPr>
        <w:t xml:space="preserve">The </w:t>
      </w:r>
      <w:r w:rsidRPr="00E777BD">
        <w:rPr>
          <w:rFonts w:ascii="Arial" w:hAnsi="Arial" w:cs="Arial"/>
          <w:color w:val="000000" w:themeColor="text1"/>
          <w:sz w:val="20"/>
          <w:szCs w:val="20"/>
          <w:highlight w:val="yellow"/>
          <w:lang w:val="en-GB"/>
        </w:rPr>
        <w:t xml:space="preserve">ultimate responsibility for the policy’s dissemination and update rests with the </w:t>
      </w:r>
      <w:r w:rsidRPr="00E777BD">
        <w:rPr>
          <w:rFonts w:ascii="Arial" w:hAnsi="Arial" w:cs="Arial"/>
          <w:b/>
          <w:bCs/>
          <w:color w:val="000000" w:themeColor="text1"/>
          <w:sz w:val="20"/>
          <w:szCs w:val="20"/>
          <w:highlight w:val="yellow"/>
          <w:lang w:val="en-GB"/>
        </w:rPr>
        <w:t>ESG department</w:t>
      </w:r>
      <w:r w:rsidRPr="00E777BD">
        <w:rPr>
          <w:rFonts w:ascii="Arial" w:hAnsi="Arial" w:cs="Arial"/>
          <w:color w:val="000000" w:themeColor="text1"/>
          <w:sz w:val="20"/>
          <w:szCs w:val="20"/>
          <w:highlight w:val="yellow"/>
          <w:lang w:val="en-GB"/>
        </w:rPr>
        <w:t>. This policy will be reviewed annually and revised as needed.</w:t>
      </w:r>
    </w:p>
    <w:p w14:paraId="58313323" w14:textId="77777777" w:rsidR="00C0173E" w:rsidRDefault="00C0173E" w:rsidP="00C0173E">
      <w:pPr>
        <w:pStyle w:val="Lijstalinea"/>
        <w:numPr>
          <w:ilvl w:val="0"/>
          <w:numId w:val="3"/>
        </w:numPr>
        <w:spacing w:line="259" w:lineRule="auto"/>
        <w:jc w:val="both"/>
        <w:rPr>
          <w:rFonts w:ascii="Arial" w:hAnsi="Arial" w:cs="Arial"/>
          <w:b/>
          <w:color w:val="0F0248"/>
          <w:lang w:val="en-GB"/>
        </w:rPr>
      </w:pPr>
      <w:r>
        <w:rPr>
          <w:rFonts w:ascii="Arial" w:hAnsi="Arial" w:cs="Arial"/>
          <w:b/>
          <w:color w:val="0F0248"/>
          <w:lang w:val="en-GB"/>
        </w:rPr>
        <w:t>Principles</w:t>
      </w:r>
    </w:p>
    <w:p w14:paraId="7283ABB1" w14:textId="77777777" w:rsidR="00C0173E" w:rsidRDefault="00C0173E" w:rsidP="00C0173E">
      <w:pPr>
        <w:rPr>
          <w:rFonts w:ascii="Arial" w:hAnsi="Arial" w:cs="Arial"/>
          <w:color w:val="0D0D0D"/>
          <w:sz w:val="20"/>
          <w:szCs w:val="20"/>
          <w:lang w:val="en-US"/>
        </w:rPr>
      </w:pPr>
      <w:r w:rsidRPr="002B6962">
        <w:rPr>
          <w:rFonts w:ascii="Arial" w:hAnsi="Arial" w:cs="Arial"/>
          <w:color w:val="0D0D0D"/>
          <w:sz w:val="20"/>
          <w:szCs w:val="20"/>
          <w:lang w:val="en-US"/>
        </w:rPr>
        <w:t xml:space="preserve">Our human rights commitment </w:t>
      </w:r>
      <w:r>
        <w:rPr>
          <w:rFonts w:ascii="Arial" w:hAnsi="Arial" w:cs="Arial"/>
          <w:color w:val="0D0D0D"/>
          <w:sz w:val="20"/>
          <w:szCs w:val="20"/>
          <w:lang w:val="en-US"/>
        </w:rPr>
        <w:t>is</w:t>
      </w:r>
      <w:r w:rsidRPr="002B6962">
        <w:rPr>
          <w:rFonts w:ascii="Arial" w:hAnsi="Arial" w:cs="Arial"/>
          <w:color w:val="0D0D0D"/>
          <w:sz w:val="20"/>
          <w:szCs w:val="20"/>
          <w:lang w:val="en-US"/>
        </w:rPr>
        <w:t xml:space="preserve"> based on the following principles:</w:t>
      </w:r>
    </w:p>
    <w:p w14:paraId="19CE4A75" w14:textId="77777777" w:rsidR="00022336" w:rsidRDefault="00022336" w:rsidP="00C0173E">
      <w:pPr>
        <w:rPr>
          <w:rFonts w:ascii="Arial" w:hAnsi="Arial" w:cs="Arial"/>
          <w:color w:val="0F0248"/>
          <w:sz w:val="20"/>
          <w:szCs w:val="20"/>
          <w:u w:val="single"/>
          <w:lang w:val="en-GB"/>
        </w:rPr>
      </w:pPr>
    </w:p>
    <w:p w14:paraId="6DD10993" w14:textId="77E701D0" w:rsidR="00022336" w:rsidRDefault="00C0173E" w:rsidP="00C0173E">
      <w:pPr>
        <w:rPr>
          <w:rFonts w:ascii="Arial" w:eastAsia="Times New Roman" w:hAnsi="Arial" w:cs="Arial"/>
          <w:color w:val="0D0D0D"/>
          <w:sz w:val="20"/>
          <w:szCs w:val="20"/>
          <w:lang w:val="en-US" w:eastAsia="nl-BE"/>
        </w:rPr>
      </w:pPr>
      <w:r w:rsidRPr="00331989">
        <w:rPr>
          <w:rFonts w:ascii="Arial" w:hAnsi="Arial" w:cs="Arial"/>
          <w:color w:val="0F0248"/>
          <w:sz w:val="20"/>
          <w:szCs w:val="20"/>
          <w:u w:val="single"/>
          <w:lang w:val="en-GB"/>
        </w:rPr>
        <w:t>Non-Discrimination:</w:t>
      </w:r>
      <w:r w:rsidRPr="00331989">
        <w:rPr>
          <w:rFonts w:ascii="Arial" w:eastAsia="Times New Roman" w:hAnsi="Arial" w:cs="Arial"/>
          <w:color w:val="0D0D0D"/>
          <w:sz w:val="20"/>
          <w:szCs w:val="20"/>
          <w:lang w:val="en-US" w:eastAsia="nl-BE"/>
        </w:rPr>
        <w:br/>
      </w:r>
      <w:r w:rsidRPr="00526C99">
        <w:rPr>
          <w:rFonts w:ascii="Arial" w:eastAsia="Times New Roman" w:hAnsi="Arial" w:cs="Arial"/>
          <w:color w:val="0D0D0D"/>
          <w:sz w:val="20"/>
          <w:szCs w:val="20"/>
          <w:lang w:val="en-US" w:eastAsia="nl-BE"/>
        </w:rPr>
        <w:t>House of HR opposes all forms of discrimination, recognizing its negative impact on morale and productivity. We ensure fair and respectful treatment for everyone</w:t>
      </w:r>
      <w:r>
        <w:rPr>
          <w:rFonts w:ascii="Arial" w:eastAsia="Times New Roman" w:hAnsi="Arial" w:cs="Arial"/>
          <w:color w:val="0D0D0D"/>
          <w:sz w:val="20"/>
          <w:szCs w:val="20"/>
          <w:lang w:val="en-US" w:eastAsia="nl-BE"/>
        </w:rPr>
        <w:t>, both inside and outside our organization.</w:t>
      </w:r>
      <w:r>
        <w:rPr>
          <w:rFonts w:ascii="Arial" w:eastAsia="Times New Roman" w:hAnsi="Arial" w:cs="Arial"/>
          <w:color w:val="0D0D0D"/>
          <w:sz w:val="20"/>
          <w:szCs w:val="20"/>
          <w:lang w:val="en-US" w:eastAsia="nl-BE"/>
        </w:rPr>
        <w:br/>
      </w:r>
      <w:r w:rsidRPr="00331989">
        <w:rPr>
          <w:rFonts w:ascii="Arial" w:eastAsia="Times New Roman" w:hAnsi="Arial" w:cs="Arial"/>
          <w:color w:val="0D0D0D"/>
          <w:sz w:val="20"/>
          <w:szCs w:val="20"/>
          <w:lang w:val="en-US" w:eastAsia="nl-BE"/>
        </w:rPr>
        <w:lastRenderedPageBreak/>
        <w:br/>
      </w:r>
      <w:r w:rsidR="00022336" w:rsidRPr="008C5C0E">
        <w:rPr>
          <w:rFonts w:ascii="Arial" w:hAnsi="Arial" w:cs="Arial"/>
          <w:color w:val="0F0248"/>
          <w:sz w:val="20"/>
          <w:szCs w:val="20"/>
          <w:highlight w:val="yellow"/>
          <w:u w:val="single"/>
          <w:lang w:val="en-GB"/>
        </w:rPr>
        <w:t>Fair</w:t>
      </w:r>
      <w:r w:rsidR="008C5C0E" w:rsidRPr="008C5C0E">
        <w:rPr>
          <w:rFonts w:ascii="Arial" w:hAnsi="Arial" w:cs="Arial"/>
          <w:color w:val="0F0248"/>
          <w:sz w:val="20"/>
          <w:szCs w:val="20"/>
          <w:highlight w:val="yellow"/>
          <w:u w:val="single"/>
          <w:lang w:val="en-GB"/>
        </w:rPr>
        <w:t xml:space="preserve"> </w:t>
      </w:r>
      <w:r w:rsidR="00022336" w:rsidRPr="008C5C0E">
        <w:rPr>
          <w:rFonts w:ascii="Arial" w:hAnsi="Arial" w:cs="Arial"/>
          <w:color w:val="0F0248"/>
          <w:sz w:val="20"/>
          <w:szCs w:val="20"/>
          <w:highlight w:val="yellow"/>
          <w:u w:val="single"/>
          <w:lang w:val="en-GB"/>
        </w:rPr>
        <w:t>Wages</w:t>
      </w:r>
      <w:r w:rsidR="008C5C0E" w:rsidRPr="008C5C0E">
        <w:rPr>
          <w:rFonts w:ascii="Arial" w:hAnsi="Arial" w:cs="Arial"/>
          <w:color w:val="0F0248"/>
          <w:sz w:val="20"/>
          <w:szCs w:val="20"/>
          <w:highlight w:val="yellow"/>
          <w:u w:val="single"/>
          <w:lang w:val="en-GB"/>
        </w:rPr>
        <w:t xml:space="preserve"> &amp; Benefits</w:t>
      </w:r>
      <w:r w:rsidR="00022336" w:rsidRPr="008C5C0E">
        <w:rPr>
          <w:rFonts w:ascii="Arial" w:hAnsi="Arial" w:cs="Arial"/>
          <w:color w:val="0F0248"/>
          <w:sz w:val="20"/>
          <w:szCs w:val="20"/>
          <w:highlight w:val="yellow"/>
          <w:u w:val="single"/>
          <w:lang w:val="en-GB"/>
        </w:rPr>
        <w:t>:</w:t>
      </w:r>
      <w:r w:rsidR="00022336" w:rsidRPr="00331989">
        <w:rPr>
          <w:rFonts w:ascii="Arial" w:eastAsia="Times New Roman" w:hAnsi="Arial" w:cs="Arial"/>
          <w:color w:val="0D0D0D"/>
          <w:sz w:val="20"/>
          <w:szCs w:val="20"/>
          <w:lang w:val="en-US" w:eastAsia="nl-BE"/>
        </w:rPr>
        <w:br/>
      </w:r>
      <w:r w:rsidR="00022336" w:rsidRPr="00A8038D">
        <w:rPr>
          <w:rFonts w:ascii="Arial" w:eastAsia="Times New Roman" w:hAnsi="Arial" w:cs="Arial"/>
          <w:color w:val="0D0D0D"/>
          <w:sz w:val="20"/>
          <w:szCs w:val="20"/>
          <w:lang w:val="en-US" w:eastAsia="nl-BE"/>
        </w:rPr>
        <w:t xml:space="preserve">House of HR recognizes that offering </w:t>
      </w:r>
      <w:r w:rsidR="00022336" w:rsidRPr="008C5C0E">
        <w:rPr>
          <w:rFonts w:ascii="Arial" w:eastAsia="Times New Roman" w:hAnsi="Arial" w:cs="Arial"/>
          <w:color w:val="0D0D0D"/>
          <w:sz w:val="20"/>
          <w:szCs w:val="20"/>
          <w:highlight w:val="yellow"/>
          <w:lang w:val="en-US" w:eastAsia="nl-BE"/>
        </w:rPr>
        <w:t>fair</w:t>
      </w:r>
      <w:r w:rsidR="008C5C0E" w:rsidRPr="008C5C0E">
        <w:rPr>
          <w:rFonts w:ascii="Arial" w:eastAsia="Times New Roman" w:hAnsi="Arial" w:cs="Arial"/>
          <w:color w:val="0D0D0D"/>
          <w:sz w:val="20"/>
          <w:szCs w:val="20"/>
          <w:highlight w:val="yellow"/>
          <w:lang w:val="en-US" w:eastAsia="nl-BE"/>
        </w:rPr>
        <w:t>, living</w:t>
      </w:r>
      <w:r w:rsidR="00022336" w:rsidRPr="008C5C0E">
        <w:rPr>
          <w:rFonts w:ascii="Arial" w:eastAsia="Times New Roman" w:hAnsi="Arial" w:cs="Arial"/>
          <w:color w:val="0D0D0D"/>
          <w:sz w:val="20"/>
          <w:szCs w:val="20"/>
          <w:highlight w:val="yellow"/>
          <w:lang w:val="en-US" w:eastAsia="nl-BE"/>
        </w:rPr>
        <w:t xml:space="preserve"> wages</w:t>
      </w:r>
      <w:r w:rsidR="00022336" w:rsidRPr="00A8038D">
        <w:rPr>
          <w:rFonts w:ascii="Arial" w:eastAsia="Times New Roman" w:hAnsi="Arial" w:cs="Arial"/>
          <w:color w:val="0D0D0D"/>
          <w:sz w:val="20"/>
          <w:szCs w:val="20"/>
          <w:lang w:val="en-US" w:eastAsia="nl-BE"/>
        </w:rPr>
        <w:t xml:space="preserve"> is crucial to attract and retain qualified employees, ensuring they can maintain a decent standard of living.</w:t>
      </w:r>
      <w:r w:rsidR="008C5C0E">
        <w:rPr>
          <w:rFonts w:ascii="Arial" w:eastAsia="Times New Roman" w:hAnsi="Arial" w:cs="Arial"/>
          <w:color w:val="0D0D0D"/>
          <w:sz w:val="20"/>
          <w:szCs w:val="20"/>
          <w:lang w:val="en-US" w:eastAsia="nl-BE"/>
        </w:rPr>
        <w:t xml:space="preserve"> </w:t>
      </w:r>
      <w:r w:rsidR="00022336" w:rsidRPr="00022336">
        <w:rPr>
          <w:rFonts w:ascii="Arial" w:eastAsia="Times New Roman" w:hAnsi="Arial" w:cs="Arial"/>
          <w:color w:val="0D0D0D"/>
          <w:sz w:val="20"/>
          <w:szCs w:val="20"/>
          <w:highlight w:val="yellow"/>
          <w:lang w:val="en-US" w:eastAsia="nl-BE"/>
        </w:rPr>
        <w:t xml:space="preserve">House of HR </w:t>
      </w:r>
      <w:r w:rsidR="00022336">
        <w:rPr>
          <w:rFonts w:ascii="Arial" w:eastAsia="Times New Roman" w:hAnsi="Arial" w:cs="Arial"/>
          <w:color w:val="0D0D0D"/>
          <w:sz w:val="20"/>
          <w:szCs w:val="20"/>
          <w:highlight w:val="yellow"/>
          <w:lang w:val="en-US" w:eastAsia="nl-BE"/>
        </w:rPr>
        <w:t xml:space="preserve">acknowledges </w:t>
      </w:r>
      <w:r w:rsidR="00022336" w:rsidRPr="00022336">
        <w:rPr>
          <w:rFonts w:ascii="Arial" w:eastAsia="Times New Roman" w:hAnsi="Arial" w:cs="Arial"/>
          <w:color w:val="0D0D0D"/>
          <w:sz w:val="20"/>
          <w:szCs w:val="20"/>
          <w:highlight w:val="yellow"/>
          <w:lang w:val="en-US" w:eastAsia="nl-BE"/>
        </w:rPr>
        <w:t xml:space="preserve">that </w:t>
      </w:r>
      <w:r w:rsidR="00022336">
        <w:rPr>
          <w:rFonts w:ascii="Arial" w:eastAsia="Times New Roman" w:hAnsi="Arial" w:cs="Arial"/>
          <w:color w:val="0D0D0D"/>
          <w:sz w:val="20"/>
          <w:szCs w:val="20"/>
          <w:highlight w:val="yellow"/>
          <w:lang w:val="en-US" w:eastAsia="nl-BE"/>
        </w:rPr>
        <w:t xml:space="preserve">employees </w:t>
      </w:r>
      <w:r w:rsidR="00167FEA">
        <w:rPr>
          <w:rFonts w:ascii="Arial" w:eastAsia="Times New Roman" w:hAnsi="Arial" w:cs="Arial"/>
          <w:color w:val="0D0D0D"/>
          <w:sz w:val="20"/>
          <w:szCs w:val="20"/>
          <w:highlight w:val="yellow"/>
          <w:lang w:val="en-US" w:eastAsia="nl-BE"/>
        </w:rPr>
        <w:t>benefit from</w:t>
      </w:r>
      <w:r w:rsidR="00022336">
        <w:rPr>
          <w:rFonts w:ascii="Arial" w:eastAsia="Times New Roman" w:hAnsi="Arial" w:cs="Arial"/>
          <w:color w:val="0D0D0D"/>
          <w:sz w:val="20"/>
          <w:szCs w:val="20"/>
          <w:highlight w:val="yellow"/>
          <w:lang w:val="en-US" w:eastAsia="nl-BE"/>
        </w:rPr>
        <w:t xml:space="preserve"> </w:t>
      </w:r>
      <w:r w:rsidR="00167FEA">
        <w:rPr>
          <w:rFonts w:ascii="Arial" w:eastAsia="Times New Roman" w:hAnsi="Arial" w:cs="Arial"/>
          <w:color w:val="0D0D0D"/>
          <w:sz w:val="20"/>
          <w:szCs w:val="20"/>
          <w:highlight w:val="yellow"/>
          <w:lang w:val="en-US" w:eastAsia="nl-BE"/>
        </w:rPr>
        <w:t xml:space="preserve">taking </w:t>
      </w:r>
      <w:r w:rsidR="00022336">
        <w:rPr>
          <w:rFonts w:ascii="Arial" w:eastAsia="Times New Roman" w:hAnsi="Arial" w:cs="Arial"/>
          <w:color w:val="0D0D0D"/>
          <w:sz w:val="20"/>
          <w:szCs w:val="20"/>
          <w:highlight w:val="yellow"/>
          <w:lang w:val="en-US" w:eastAsia="nl-BE"/>
        </w:rPr>
        <w:t>annual leaves, paid by their employer.</w:t>
      </w:r>
    </w:p>
    <w:p w14:paraId="405E874F" w14:textId="264D6E1A" w:rsidR="00C0173E" w:rsidRDefault="00C0173E" w:rsidP="00C0173E">
      <w:pPr>
        <w:rPr>
          <w:rFonts w:ascii="Arial" w:eastAsia="Times New Roman" w:hAnsi="Arial" w:cs="Arial"/>
          <w:color w:val="0D0D0D"/>
          <w:sz w:val="20"/>
          <w:szCs w:val="20"/>
          <w:lang w:val="en-US" w:eastAsia="nl-BE"/>
        </w:rPr>
      </w:pPr>
      <w:r w:rsidRPr="00331989">
        <w:rPr>
          <w:rFonts w:ascii="Arial" w:eastAsia="Times New Roman" w:hAnsi="Arial" w:cs="Arial"/>
          <w:color w:val="0D0D0D"/>
          <w:sz w:val="20"/>
          <w:szCs w:val="20"/>
          <w:lang w:val="en-US" w:eastAsia="nl-BE"/>
        </w:rPr>
        <w:br/>
      </w:r>
      <w:r w:rsidRPr="00331989">
        <w:rPr>
          <w:rFonts w:ascii="Arial" w:hAnsi="Arial" w:cs="Arial"/>
          <w:color w:val="0F0248"/>
          <w:sz w:val="20"/>
          <w:szCs w:val="20"/>
          <w:u w:val="single"/>
          <w:lang w:val="en-GB"/>
        </w:rPr>
        <w:t>Safe Working Conditions:</w:t>
      </w:r>
      <w:r w:rsidRPr="00331989">
        <w:rPr>
          <w:rFonts w:ascii="Arial" w:eastAsia="Times New Roman" w:hAnsi="Arial" w:cs="Arial"/>
          <w:color w:val="0D0D0D"/>
          <w:sz w:val="20"/>
          <w:szCs w:val="20"/>
          <w:lang w:val="en-US" w:eastAsia="nl-BE"/>
        </w:rPr>
        <w:br/>
      </w:r>
      <w:r w:rsidRPr="00A8038D">
        <w:rPr>
          <w:rFonts w:ascii="Arial" w:eastAsia="Times New Roman" w:hAnsi="Arial" w:cs="Arial"/>
          <w:color w:val="0D0D0D"/>
          <w:sz w:val="20"/>
          <w:szCs w:val="20"/>
          <w:lang w:val="en-US" w:eastAsia="nl-BE"/>
        </w:rPr>
        <w:t>House of HR</w:t>
      </w:r>
      <w:r>
        <w:rPr>
          <w:rFonts w:ascii="Arial" w:eastAsia="Times New Roman" w:hAnsi="Arial" w:cs="Arial"/>
          <w:color w:val="0D0D0D"/>
          <w:sz w:val="20"/>
          <w:szCs w:val="20"/>
          <w:lang w:val="en-US" w:eastAsia="nl-BE"/>
        </w:rPr>
        <w:t xml:space="preserve"> believes</w:t>
      </w:r>
      <w:r w:rsidRPr="00A8038D">
        <w:rPr>
          <w:rFonts w:ascii="Arial" w:eastAsia="Times New Roman" w:hAnsi="Arial" w:cs="Arial"/>
          <w:color w:val="0D0D0D"/>
          <w:sz w:val="20"/>
          <w:szCs w:val="20"/>
          <w:lang w:val="en-US" w:eastAsia="nl-BE"/>
        </w:rPr>
        <w:t xml:space="preserve"> that maintaining a safe workplace is critical for employee well-being and productivity, reducing the risk of accidents and injuries and minimizing employer liabilities.</w:t>
      </w:r>
      <w:r>
        <w:rPr>
          <w:rFonts w:ascii="Arial" w:eastAsia="Times New Roman" w:hAnsi="Arial" w:cs="Arial"/>
          <w:color w:val="0D0D0D"/>
          <w:sz w:val="20"/>
          <w:szCs w:val="20"/>
          <w:lang w:val="en-US" w:eastAsia="nl-BE"/>
        </w:rPr>
        <w:br/>
      </w:r>
      <w:r w:rsidRPr="00331989">
        <w:rPr>
          <w:rFonts w:ascii="Arial" w:eastAsia="Times New Roman" w:hAnsi="Arial" w:cs="Arial"/>
          <w:color w:val="0D0D0D"/>
          <w:sz w:val="20"/>
          <w:szCs w:val="20"/>
          <w:lang w:val="en-US" w:eastAsia="nl-BE"/>
        </w:rPr>
        <w:br/>
      </w:r>
      <w:r w:rsidRPr="00331989">
        <w:rPr>
          <w:rFonts w:ascii="Arial" w:hAnsi="Arial" w:cs="Arial"/>
          <w:color w:val="0F0248"/>
          <w:sz w:val="20"/>
          <w:szCs w:val="20"/>
          <w:u w:val="single"/>
          <w:lang w:val="en-GB"/>
        </w:rPr>
        <w:t>No Forced Labor:</w:t>
      </w:r>
      <w:r w:rsidRPr="00331989">
        <w:rPr>
          <w:rFonts w:ascii="Arial" w:eastAsia="Times New Roman" w:hAnsi="Arial" w:cs="Arial"/>
          <w:color w:val="0D0D0D"/>
          <w:sz w:val="20"/>
          <w:szCs w:val="20"/>
          <w:lang w:val="en-US" w:eastAsia="nl-BE"/>
        </w:rPr>
        <w:br/>
      </w:r>
      <w:r w:rsidRPr="00A43392">
        <w:rPr>
          <w:rFonts w:ascii="Arial" w:eastAsia="Times New Roman" w:hAnsi="Arial" w:cs="Arial"/>
          <w:color w:val="0D0D0D"/>
          <w:sz w:val="20"/>
          <w:szCs w:val="20"/>
          <w:lang w:val="en-US" w:eastAsia="nl-BE"/>
        </w:rPr>
        <w:t>House of HR strongly prohibits all forms of forced labor</w:t>
      </w:r>
      <w:r w:rsidR="00560795">
        <w:rPr>
          <w:rFonts w:ascii="Arial" w:eastAsia="Times New Roman" w:hAnsi="Arial" w:cs="Arial"/>
          <w:color w:val="0D0D0D"/>
          <w:sz w:val="20"/>
          <w:szCs w:val="20"/>
          <w:lang w:val="en-US" w:eastAsia="nl-BE"/>
        </w:rPr>
        <w:t xml:space="preserve"> </w:t>
      </w:r>
      <w:r w:rsidR="00560795" w:rsidRPr="00560795">
        <w:rPr>
          <w:rFonts w:ascii="Arial" w:eastAsia="Times New Roman" w:hAnsi="Arial" w:cs="Arial"/>
          <w:color w:val="0D0D0D"/>
          <w:sz w:val="20"/>
          <w:szCs w:val="20"/>
          <w:highlight w:val="yellow"/>
          <w:lang w:val="en-US" w:eastAsia="nl-BE"/>
        </w:rPr>
        <w:t>and human trafficking</w:t>
      </w:r>
      <w:r w:rsidRPr="00A43392">
        <w:rPr>
          <w:rFonts w:ascii="Arial" w:eastAsia="Times New Roman" w:hAnsi="Arial" w:cs="Arial"/>
          <w:color w:val="0D0D0D"/>
          <w:sz w:val="20"/>
          <w:szCs w:val="20"/>
          <w:lang w:val="en-US" w:eastAsia="nl-BE"/>
        </w:rPr>
        <w:t>, in compliance with human rights and legal obligations</w:t>
      </w:r>
      <w:r w:rsidR="00812493">
        <w:rPr>
          <w:rFonts w:ascii="Arial" w:eastAsia="Times New Roman" w:hAnsi="Arial" w:cs="Arial"/>
          <w:color w:val="0D0D0D"/>
          <w:sz w:val="20"/>
          <w:szCs w:val="20"/>
          <w:lang w:val="en-US" w:eastAsia="nl-BE"/>
        </w:rPr>
        <w:t xml:space="preserve"> </w:t>
      </w:r>
      <w:r w:rsidR="00812493" w:rsidRPr="00812493">
        <w:rPr>
          <w:rFonts w:ascii="Arial" w:eastAsia="Times New Roman" w:hAnsi="Arial" w:cs="Arial"/>
          <w:color w:val="0D0D0D"/>
          <w:sz w:val="20"/>
          <w:szCs w:val="20"/>
          <w:highlight w:val="yellow"/>
          <w:lang w:val="en-US" w:eastAsia="nl-BE"/>
        </w:rPr>
        <w:t>in our operations or within our supply chain</w:t>
      </w:r>
      <w:r w:rsidRPr="00A43392">
        <w:rPr>
          <w:rFonts w:ascii="Arial" w:eastAsia="Times New Roman" w:hAnsi="Arial" w:cs="Arial"/>
          <w:color w:val="0D0D0D"/>
          <w:sz w:val="20"/>
          <w:szCs w:val="20"/>
          <w:lang w:val="en-US" w:eastAsia="nl-BE"/>
        </w:rPr>
        <w:t>.</w:t>
      </w:r>
      <w:r w:rsidRPr="00331989">
        <w:rPr>
          <w:rFonts w:ascii="Arial" w:eastAsia="Times New Roman" w:hAnsi="Arial" w:cs="Arial"/>
          <w:color w:val="0D0D0D"/>
          <w:sz w:val="20"/>
          <w:szCs w:val="20"/>
          <w:lang w:val="en-US" w:eastAsia="nl-BE"/>
        </w:rPr>
        <w:br/>
      </w:r>
      <w:r w:rsidRPr="00331989">
        <w:rPr>
          <w:rFonts w:ascii="Arial" w:eastAsia="Times New Roman" w:hAnsi="Arial" w:cs="Arial"/>
          <w:color w:val="0D0D0D"/>
          <w:sz w:val="20"/>
          <w:szCs w:val="20"/>
          <w:lang w:val="en-US" w:eastAsia="nl-BE"/>
        </w:rPr>
        <w:br/>
      </w:r>
      <w:r w:rsidRPr="00331989">
        <w:rPr>
          <w:rFonts w:ascii="Arial" w:hAnsi="Arial" w:cs="Arial"/>
          <w:color w:val="0F0248"/>
          <w:sz w:val="20"/>
          <w:szCs w:val="20"/>
          <w:u w:val="single"/>
          <w:lang w:val="en-GB"/>
        </w:rPr>
        <w:t xml:space="preserve">No </w:t>
      </w:r>
      <w:r w:rsidR="00A82627">
        <w:rPr>
          <w:rFonts w:ascii="Arial" w:hAnsi="Arial" w:cs="Arial"/>
          <w:color w:val="0F0248"/>
          <w:sz w:val="20"/>
          <w:szCs w:val="20"/>
          <w:u w:val="single"/>
          <w:lang w:val="en-GB"/>
        </w:rPr>
        <w:t>C</w:t>
      </w:r>
      <w:r>
        <w:rPr>
          <w:rFonts w:ascii="Arial" w:hAnsi="Arial" w:cs="Arial"/>
          <w:color w:val="0F0248"/>
          <w:sz w:val="20"/>
          <w:szCs w:val="20"/>
          <w:u w:val="single"/>
          <w:lang w:val="en-GB"/>
        </w:rPr>
        <w:t>hild</w:t>
      </w:r>
      <w:r w:rsidRPr="00331989">
        <w:rPr>
          <w:rFonts w:ascii="Arial" w:hAnsi="Arial" w:cs="Arial"/>
          <w:color w:val="0F0248"/>
          <w:sz w:val="20"/>
          <w:szCs w:val="20"/>
          <w:u w:val="single"/>
          <w:lang w:val="en-GB"/>
        </w:rPr>
        <w:t xml:space="preserve"> Labor:</w:t>
      </w:r>
      <w:r w:rsidRPr="00331989">
        <w:rPr>
          <w:rFonts w:ascii="Arial" w:eastAsia="Times New Roman" w:hAnsi="Arial" w:cs="Arial"/>
          <w:color w:val="0D0D0D"/>
          <w:sz w:val="20"/>
          <w:szCs w:val="20"/>
          <w:lang w:val="en-US" w:eastAsia="nl-BE"/>
        </w:rPr>
        <w:br/>
      </w:r>
      <w:r w:rsidRPr="00A43392">
        <w:rPr>
          <w:rFonts w:ascii="Arial" w:eastAsia="Times New Roman" w:hAnsi="Arial" w:cs="Arial"/>
          <w:color w:val="0D0D0D"/>
          <w:sz w:val="20"/>
          <w:szCs w:val="20"/>
          <w:lang w:val="en-US" w:eastAsia="nl-BE"/>
        </w:rPr>
        <w:t xml:space="preserve">House of HR </w:t>
      </w:r>
      <w:r w:rsidRPr="00780CC9">
        <w:rPr>
          <w:rFonts w:ascii="Arial" w:eastAsia="Times New Roman" w:hAnsi="Arial" w:cs="Arial"/>
          <w:color w:val="0D0D0D"/>
          <w:sz w:val="20"/>
          <w:szCs w:val="20"/>
          <w:lang w:val="en-US" w:eastAsia="nl-BE"/>
        </w:rPr>
        <w:t>firmly commit</w:t>
      </w:r>
      <w:r>
        <w:rPr>
          <w:rFonts w:ascii="Arial" w:eastAsia="Times New Roman" w:hAnsi="Arial" w:cs="Arial"/>
          <w:color w:val="0D0D0D"/>
          <w:sz w:val="20"/>
          <w:szCs w:val="20"/>
          <w:lang w:val="en-US" w:eastAsia="nl-BE"/>
        </w:rPr>
        <w:t>s</w:t>
      </w:r>
      <w:r w:rsidRPr="00780CC9">
        <w:rPr>
          <w:rFonts w:ascii="Arial" w:eastAsia="Times New Roman" w:hAnsi="Arial" w:cs="Arial"/>
          <w:color w:val="0D0D0D"/>
          <w:sz w:val="20"/>
          <w:szCs w:val="20"/>
          <w:lang w:val="en-US" w:eastAsia="nl-BE"/>
        </w:rPr>
        <w:t xml:space="preserve"> to the elimination of child labor in all its forms</w:t>
      </w:r>
      <w:r>
        <w:rPr>
          <w:rFonts w:ascii="Arial" w:eastAsia="Times New Roman" w:hAnsi="Arial" w:cs="Arial"/>
          <w:color w:val="0D0D0D"/>
          <w:sz w:val="20"/>
          <w:szCs w:val="20"/>
          <w:lang w:val="en-US" w:eastAsia="nl-BE"/>
        </w:rPr>
        <w:t>. We</w:t>
      </w:r>
      <w:r w:rsidRPr="00780CC9">
        <w:rPr>
          <w:rFonts w:ascii="Arial" w:eastAsia="Times New Roman" w:hAnsi="Arial" w:cs="Arial"/>
          <w:color w:val="0D0D0D"/>
          <w:sz w:val="20"/>
          <w:szCs w:val="20"/>
          <w:lang w:val="en-US" w:eastAsia="nl-BE"/>
        </w:rPr>
        <w:t xml:space="preserve"> ensur</w:t>
      </w:r>
      <w:r>
        <w:rPr>
          <w:rFonts w:ascii="Arial" w:eastAsia="Times New Roman" w:hAnsi="Arial" w:cs="Arial"/>
          <w:color w:val="0D0D0D"/>
          <w:sz w:val="20"/>
          <w:szCs w:val="20"/>
          <w:lang w:val="en-US" w:eastAsia="nl-BE"/>
        </w:rPr>
        <w:t>e</w:t>
      </w:r>
      <w:r w:rsidRPr="00780CC9">
        <w:rPr>
          <w:rFonts w:ascii="Arial" w:eastAsia="Times New Roman" w:hAnsi="Arial" w:cs="Arial"/>
          <w:color w:val="0D0D0D"/>
          <w:sz w:val="20"/>
          <w:szCs w:val="20"/>
          <w:lang w:val="en-US" w:eastAsia="nl-BE"/>
        </w:rPr>
        <w:t xml:space="preserve"> that no individuals under the legal minimum working age are employed in our operations or within our supply chain.</w:t>
      </w:r>
    </w:p>
    <w:p w14:paraId="4C73D377" w14:textId="77777777" w:rsidR="00C0173E" w:rsidRPr="00780CC9" w:rsidRDefault="00C0173E" w:rsidP="00C0173E">
      <w:pPr>
        <w:rPr>
          <w:rFonts w:ascii="Arial" w:hAnsi="Arial" w:cs="Arial"/>
          <w:color w:val="0F0248"/>
          <w:sz w:val="20"/>
          <w:szCs w:val="20"/>
          <w:u w:val="single"/>
          <w:lang w:val="en-US"/>
        </w:rPr>
      </w:pPr>
    </w:p>
    <w:p w14:paraId="78EF8D54" w14:textId="610B5C9A" w:rsidR="00C0173E" w:rsidRDefault="00C0173E" w:rsidP="00C0173E">
      <w:pPr>
        <w:rPr>
          <w:rFonts w:ascii="Arial" w:eastAsia="Times New Roman" w:hAnsi="Arial" w:cs="Arial"/>
          <w:color w:val="0D0D0D"/>
          <w:sz w:val="20"/>
          <w:szCs w:val="20"/>
          <w:lang w:val="en-US" w:eastAsia="nl-BE"/>
        </w:rPr>
      </w:pPr>
      <w:r w:rsidRPr="00331989">
        <w:rPr>
          <w:rFonts w:ascii="Arial" w:hAnsi="Arial" w:cs="Arial"/>
          <w:color w:val="0F0248"/>
          <w:sz w:val="20"/>
          <w:szCs w:val="20"/>
          <w:u w:val="single"/>
          <w:lang w:val="en-GB"/>
        </w:rPr>
        <w:t>Freedom of Association:</w:t>
      </w:r>
      <w:r w:rsidRPr="00331989">
        <w:rPr>
          <w:rFonts w:ascii="Arial" w:eastAsia="Times New Roman" w:hAnsi="Arial" w:cs="Arial"/>
          <w:color w:val="0D0D0D"/>
          <w:sz w:val="20"/>
          <w:szCs w:val="20"/>
          <w:highlight w:val="yellow"/>
          <w:lang w:val="en-US" w:eastAsia="nl-BE"/>
        </w:rPr>
        <w:br/>
      </w:r>
      <w:r w:rsidRPr="00A43392">
        <w:rPr>
          <w:rFonts w:ascii="Arial" w:eastAsia="Times New Roman" w:hAnsi="Arial" w:cs="Arial"/>
          <w:color w:val="0D0D0D"/>
          <w:sz w:val="20"/>
          <w:szCs w:val="20"/>
          <w:lang w:val="en-US" w:eastAsia="nl-BE"/>
        </w:rPr>
        <w:t>House of HR respects employees' rights to unionize, fostering engagement and constructive dialogue, promoting improved working conditions and collaboration.</w:t>
      </w:r>
      <w:r w:rsidRPr="00331989">
        <w:rPr>
          <w:rFonts w:ascii="Arial" w:eastAsia="Times New Roman" w:hAnsi="Arial" w:cs="Arial"/>
          <w:color w:val="0D0D0D"/>
          <w:sz w:val="20"/>
          <w:szCs w:val="20"/>
          <w:lang w:val="en-US" w:eastAsia="nl-BE"/>
        </w:rPr>
        <w:br/>
      </w:r>
      <w:r>
        <w:rPr>
          <w:rFonts w:ascii="Arial" w:eastAsia="Times New Roman" w:hAnsi="Arial" w:cs="Arial"/>
          <w:color w:val="0D0D0D"/>
          <w:sz w:val="20"/>
          <w:szCs w:val="20"/>
          <w:u w:val="single"/>
          <w:lang w:val="en-US" w:eastAsia="nl-BE"/>
        </w:rPr>
        <w:br/>
      </w:r>
      <w:r w:rsidRPr="00C0173E">
        <w:rPr>
          <w:rFonts w:ascii="Arial" w:hAnsi="Arial" w:cs="Arial"/>
          <w:color w:val="0F0248"/>
          <w:sz w:val="20"/>
          <w:szCs w:val="20"/>
          <w:u w:val="single"/>
          <w:lang w:val="en-GB"/>
        </w:rPr>
        <w:t>Diversity, equity and Inclusion</w:t>
      </w:r>
      <w:r w:rsidRPr="00C0173E">
        <w:rPr>
          <w:rFonts w:ascii="Arial" w:hAnsi="Arial" w:cs="Arial"/>
          <w:color w:val="0F0248"/>
          <w:sz w:val="20"/>
          <w:szCs w:val="20"/>
          <w:u w:val="single"/>
          <w:lang w:val="en-GB"/>
        </w:rPr>
        <w:br/>
      </w:r>
      <w:r w:rsidRPr="00884CB4">
        <w:rPr>
          <w:rFonts w:ascii="Arial" w:eastAsia="Times New Roman" w:hAnsi="Arial" w:cs="Arial"/>
          <w:color w:val="0D0D0D"/>
          <w:sz w:val="20"/>
          <w:szCs w:val="20"/>
          <w:lang w:val="en-US" w:eastAsia="nl-BE"/>
        </w:rPr>
        <w:t>House of HR is dedicated to fostering diversity and inclusion, recognizing their value in enriching workplace culture and driving innovation and creativity.</w:t>
      </w:r>
      <w:r>
        <w:rPr>
          <w:rFonts w:ascii="Arial" w:eastAsia="Times New Roman" w:hAnsi="Arial" w:cs="Arial"/>
          <w:color w:val="0D0D0D"/>
          <w:sz w:val="20"/>
          <w:szCs w:val="20"/>
          <w:u w:val="single"/>
          <w:lang w:val="en-US" w:eastAsia="nl-BE"/>
        </w:rPr>
        <w:br/>
      </w:r>
      <w:r>
        <w:rPr>
          <w:rFonts w:ascii="Arial" w:eastAsia="Times New Roman" w:hAnsi="Arial" w:cs="Arial"/>
          <w:color w:val="0D0D0D"/>
          <w:sz w:val="20"/>
          <w:szCs w:val="20"/>
          <w:u w:val="single"/>
          <w:lang w:val="en-US" w:eastAsia="nl-BE"/>
        </w:rPr>
        <w:br/>
      </w:r>
      <w:r w:rsidRPr="00C0173E">
        <w:rPr>
          <w:rFonts w:ascii="Arial" w:hAnsi="Arial" w:cs="Arial"/>
          <w:color w:val="0F0248"/>
          <w:sz w:val="20"/>
          <w:szCs w:val="20"/>
          <w:u w:val="single"/>
          <w:lang w:val="en-GB"/>
        </w:rPr>
        <w:t>Privacy</w:t>
      </w:r>
      <w:r w:rsidRPr="00C0173E">
        <w:rPr>
          <w:rFonts w:ascii="Arial" w:hAnsi="Arial" w:cs="Arial"/>
          <w:color w:val="0F0248"/>
          <w:sz w:val="20"/>
          <w:szCs w:val="20"/>
          <w:u w:val="single"/>
          <w:lang w:val="en-GB"/>
        </w:rPr>
        <w:br/>
      </w:r>
      <w:r w:rsidRPr="006B3764">
        <w:rPr>
          <w:rFonts w:ascii="Arial" w:eastAsia="Times New Roman" w:hAnsi="Arial" w:cs="Arial"/>
          <w:color w:val="0D0D0D"/>
          <w:sz w:val="20"/>
          <w:szCs w:val="20"/>
          <w:lang w:val="en-US" w:eastAsia="nl-BE"/>
        </w:rPr>
        <w:t xml:space="preserve">House of HR values privacy, recognizing its role in protecting sensitive information. We </w:t>
      </w:r>
      <w:r>
        <w:rPr>
          <w:rFonts w:ascii="Arial" w:eastAsia="Times New Roman" w:hAnsi="Arial" w:cs="Arial"/>
          <w:color w:val="0D0D0D"/>
          <w:sz w:val="20"/>
          <w:szCs w:val="20"/>
          <w:lang w:val="en-US" w:eastAsia="nl-BE"/>
        </w:rPr>
        <w:t>expect</w:t>
      </w:r>
      <w:r w:rsidRPr="006B3764">
        <w:rPr>
          <w:rFonts w:ascii="Arial" w:eastAsia="Times New Roman" w:hAnsi="Arial" w:cs="Arial"/>
          <w:color w:val="0D0D0D"/>
          <w:sz w:val="20"/>
          <w:szCs w:val="20"/>
          <w:lang w:val="en-US" w:eastAsia="nl-BE"/>
        </w:rPr>
        <w:t xml:space="preserve"> </w:t>
      </w:r>
      <w:r>
        <w:rPr>
          <w:rFonts w:ascii="Arial" w:eastAsia="Times New Roman" w:hAnsi="Arial" w:cs="Arial"/>
          <w:color w:val="0D0D0D"/>
          <w:sz w:val="20"/>
          <w:szCs w:val="20"/>
          <w:lang w:val="en-US" w:eastAsia="nl-BE"/>
        </w:rPr>
        <w:t>everyone</w:t>
      </w:r>
      <w:r w:rsidRPr="006B3764">
        <w:rPr>
          <w:rFonts w:ascii="Arial" w:eastAsia="Times New Roman" w:hAnsi="Arial" w:cs="Arial"/>
          <w:color w:val="0D0D0D"/>
          <w:sz w:val="20"/>
          <w:szCs w:val="20"/>
          <w:lang w:val="en-US" w:eastAsia="nl-BE"/>
        </w:rPr>
        <w:t xml:space="preserve"> to handle personal data appropriately</w:t>
      </w:r>
      <w:r>
        <w:rPr>
          <w:rFonts w:ascii="Arial" w:eastAsia="Times New Roman" w:hAnsi="Arial" w:cs="Arial"/>
          <w:color w:val="0D0D0D"/>
          <w:sz w:val="20"/>
          <w:szCs w:val="20"/>
          <w:lang w:val="en-US" w:eastAsia="nl-BE"/>
        </w:rPr>
        <w:t>,</w:t>
      </w:r>
      <w:r w:rsidRPr="006B3764">
        <w:rPr>
          <w:rFonts w:ascii="Arial" w:eastAsia="Times New Roman" w:hAnsi="Arial" w:cs="Arial"/>
          <w:color w:val="0D0D0D"/>
          <w:sz w:val="20"/>
          <w:szCs w:val="20"/>
          <w:lang w:val="en-US" w:eastAsia="nl-BE"/>
        </w:rPr>
        <w:t xml:space="preserve"> respecting individuals' rights and interests.</w:t>
      </w:r>
      <w:r>
        <w:rPr>
          <w:rFonts w:ascii="Arial" w:eastAsia="Times New Roman" w:hAnsi="Arial" w:cs="Arial"/>
          <w:color w:val="0D0D0D"/>
          <w:sz w:val="20"/>
          <w:szCs w:val="20"/>
          <w:lang w:val="en-US" w:eastAsia="nl-BE"/>
        </w:rPr>
        <w:br/>
      </w:r>
    </w:p>
    <w:p w14:paraId="5B9D4A4F" w14:textId="77777777" w:rsidR="00C0173E" w:rsidRPr="003356CF" w:rsidRDefault="00C0173E" w:rsidP="00C0173E">
      <w:pPr>
        <w:pStyle w:val="Lijstalinea"/>
        <w:numPr>
          <w:ilvl w:val="0"/>
          <w:numId w:val="3"/>
        </w:numPr>
        <w:spacing w:line="259" w:lineRule="auto"/>
        <w:jc w:val="both"/>
        <w:rPr>
          <w:rFonts w:ascii="Arial" w:hAnsi="Arial" w:cs="Arial"/>
          <w:b/>
          <w:color w:val="0F0248"/>
          <w:lang w:val="en-GB"/>
        </w:rPr>
      </w:pPr>
      <w:r>
        <w:rPr>
          <w:rFonts w:ascii="Arial" w:hAnsi="Arial" w:cs="Arial"/>
          <w:b/>
          <w:color w:val="0F0248"/>
          <w:lang w:val="en-GB"/>
        </w:rPr>
        <w:t>R</w:t>
      </w:r>
      <w:r w:rsidRPr="003356CF">
        <w:rPr>
          <w:rFonts w:ascii="Arial" w:hAnsi="Arial" w:cs="Arial"/>
          <w:b/>
          <w:color w:val="0F0248"/>
          <w:lang w:val="en-GB"/>
        </w:rPr>
        <w:t xml:space="preserve">aising your questions and concerns </w:t>
      </w:r>
    </w:p>
    <w:p w14:paraId="3C389623" w14:textId="77777777" w:rsidR="00C0173E" w:rsidRPr="00F15A8E" w:rsidRDefault="00C0173E" w:rsidP="00C0173E">
      <w:pPr>
        <w:pStyle w:val="Normaalweb"/>
        <w:shd w:val="clear" w:color="auto" w:fill="FFFFFF"/>
        <w:spacing w:before="300" w:after="300"/>
        <w:rPr>
          <w:rFonts w:ascii="Arial" w:hAnsi="Arial" w:cs="Arial"/>
          <w:sz w:val="20"/>
          <w:lang w:val="en-GB"/>
        </w:rPr>
      </w:pPr>
      <w:r>
        <w:rPr>
          <w:rFonts w:ascii="Arial" w:hAnsi="Arial" w:cs="Arial"/>
          <w:color w:val="0D0D0D"/>
          <w:sz w:val="20"/>
          <w:szCs w:val="20"/>
          <w:lang w:val="en"/>
        </w:rPr>
        <w:t>House of HR</w:t>
      </w:r>
      <w:r w:rsidRPr="00737D65">
        <w:rPr>
          <w:rFonts w:ascii="Arial" w:hAnsi="Arial" w:cs="Arial"/>
          <w:color w:val="0D0D0D"/>
          <w:sz w:val="20"/>
          <w:szCs w:val="20"/>
          <w:lang w:val="en"/>
        </w:rPr>
        <w:t xml:space="preserve"> cannot monitor </w:t>
      </w:r>
      <w:r>
        <w:rPr>
          <w:rFonts w:ascii="Arial" w:hAnsi="Arial" w:cs="Arial"/>
          <w:color w:val="0D0D0D"/>
          <w:sz w:val="20"/>
          <w:szCs w:val="20"/>
          <w:lang w:val="en"/>
        </w:rPr>
        <w:t xml:space="preserve">our </w:t>
      </w:r>
      <w:r w:rsidRPr="00737D65">
        <w:rPr>
          <w:rFonts w:ascii="Arial" w:hAnsi="Arial" w:cs="Arial"/>
          <w:color w:val="0D0D0D"/>
          <w:sz w:val="20"/>
          <w:szCs w:val="20"/>
          <w:lang w:val="en"/>
        </w:rPr>
        <w:t xml:space="preserve">human rights policy alone. </w:t>
      </w:r>
      <w:r>
        <w:rPr>
          <w:rFonts w:ascii="Arial" w:hAnsi="Arial" w:cs="Arial"/>
          <w:sz w:val="20"/>
          <w:lang w:val="en-GB"/>
        </w:rPr>
        <w:t>With that in mind,</w:t>
      </w:r>
      <w:r w:rsidRPr="00F15A8E">
        <w:rPr>
          <w:rFonts w:ascii="Arial" w:hAnsi="Arial" w:cs="Arial"/>
          <w:sz w:val="20"/>
          <w:lang w:val="en-GB"/>
        </w:rPr>
        <w:t xml:space="preserve"> everyone can and should raise awareness if a violation of this policy is going on so that appropriate action can be taken. All reports will be treated confidentially and empathetically. </w:t>
      </w:r>
    </w:p>
    <w:p w14:paraId="61E48398" w14:textId="77777777" w:rsidR="00C0173E" w:rsidRDefault="00C0173E" w:rsidP="00C0173E">
      <w:pPr>
        <w:autoSpaceDE w:val="0"/>
        <w:autoSpaceDN w:val="0"/>
        <w:adjustRightInd w:val="0"/>
        <w:spacing w:line="240" w:lineRule="auto"/>
        <w:rPr>
          <w:rFonts w:ascii="Arial" w:hAnsi="Arial" w:cs="Arial"/>
          <w:sz w:val="20"/>
          <w:lang w:val="en-GB"/>
        </w:rPr>
      </w:pPr>
      <w:r w:rsidRPr="00F15A8E">
        <w:rPr>
          <w:rFonts w:ascii="Arial" w:hAnsi="Arial" w:cs="Arial"/>
          <w:sz w:val="20"/>
          <w:lang w:val="en-GB"/>
        </w:rPr>
        <w:t xml:space="preserve">All breaches, questions, concerns and doubts can be raised via </w:t>
      </w:r>
      <w:r>
        <w:rPr>
          <w:rFonts w:ascii="Arial" w:hAnsi="Arial" w:cs="Arial"/>
          <w:sz w:val="20"/>
          <w:lang w:val="en-GB"/>
        </w:rPr>
        <w:t>t</w:t>
      </w:r>
      <w:r w:rsidRPr="00F15A8E">
        <w:rPr>
          <w:rFonts w:ascii="Arial" w:hAnsi="Arial" w:cs="Arial"/>
          <w:sz w:val="20"/>
          <w:lang w:val="en-GB"/>
        </w:rPr>
        <w:t xml:space="preserve">he internet application “Spot”: Spot allows you to raise sensitive issues in an accessible and, if desired, anonymous way. The </w:t>
      </w:r>
      <w:r w:rsidRPr="00F15A8E">
        <w:rPr>
          <w:rFonts w:ascii="Arial" w:hAnsi="Arial" w:cs="Arial"/>
          <w:sz w:val="20"/>
          <w:lang w:val="en-GB"/>
        </w:rPr>
        <w:lastRenderedPageBreak/>
        <w:t xml:space="preserve">customized workflow within Spot guides issue raisers throughout the process. Any issue will be addressed and followed up according to existing escalation procedures. Open the tool via talktospot.com/hohr of via the QR code. </w:t>
      </w:r>
    </w:p>
    <w:p w14:paraId="169957FB" w14:textId="77777777" w:rsidR="00C0173E" w:rsidRDefault="00C0173E" w:rsidP="00C0173E">
      <w:pPr>
        <w:pStyle w:val="Lijstalinea"/>
        <w:autoSpaceDE w:val="0"/>
        <w:autoSpaceDN w:val="0"/>
        <w:adjustRightInd w:val="0"/>
        <w:spacing w:after="0" w:line="240" w:lineRule="auto"/>
        <w:ind w:left="1428"/>
        <w:rPr>
          <w:rFonts w:ascii="Arial" w:hAnsi="Arial" w:cs="Arial"/>
          <w:sz w:val="20"/>
          <w:lang w:val="en-GB"/>
        </w:rPr>
      </w:pPr>
    </w:p>
    <w:p w14:paraId="13D0F208" w14:textId="77777777" w:rsidR="00C0173E" w:rsidRPr="00F15A8E" w:rsidRDefault="00C0173E" w:rsidP="00C0173E">
      <w:pPr>
        <w:pStyle w:val="Lijstalinea"/>
        <w:autoSpaceDE w:val="0"/>
        <w:autoSpaceDN w:val="0"/>
        <w:adjustRightInd w:val="0"/>
        <w:spacing w:after="0" w:line="240" w:lineRule="auto"/>
        <w:ind w:left="1428"/>
        <w:rPr>
          <w:rFonts w:ascii="Arial" w:hAnsi="Arial" w:cs="Arial"/>
          <w:sz w:val="20"/>
          <w:lang w:val="en-GB"/>
        </w:rPr>
      </w:pPr>
      <w:r w:rsidRPr="003E7EF6">
        <w:rPr>
          <w:rFonts w:ascii="Arial" w:hAnsi="Arial" w:cs="Arial"/>
          <w:noProof/>
          <w:sz w:val="20"/>
          <w:lang w:val="en-GB"/>
        </w:rPr>
        <w:drawing>
          <wp:inline distT="0" distB="0" distL="0" distR="0" wp14:anchorId="0604AEB3" wp14:editId="7CAEC005">
            <wp:extent cx="711237" cy="723937"/>
            <wp:effectExtent l="0" t="0" r="0" b="0"/>
            <wp:docPr id="2081875831" name="Afbeelding 1" descr="Afbeelding met patroon, pixel,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75831" name="Afbeelding 1" descr="Afbeelding met patroon, pixel, ontwerp&#10;&#10;Automatisch gegenereerde beschrijving"/>
                    <pic:cNvPicPr/>
                  </pic:nvPicPr>
                  <pic:blipFill>
                    <a:blip r:embed="rId11"/>
                    <a:stretch>
                      <a:fillRect/>
                    </a:stretch>
                  </pic:blipFill>
                  <pic:spPr>
                    <a:xfrm>
                      <a:off x="0" y="0"/>
                      <a:ext cx="711237" cy="723937"/>
                    </a:xfrm>
                    <a:prstGeom prst="rect">
                      <a:avLst/>
                    </a:prstGeom>
                  </pic:spPr>
                </pic:pic>
              </a:graphicData>
            </a:graphic>
          </wp:inline>
        </w:drawing>
      </w:r>
    </w:p>
    <w:p w14:paraId="7967273E" w14:textId="7E16EC43" w:rsidR="00FC67E8" w:rsidRDefault="00C0173E" w:rsidP="00C0173E">
      <w:pPr>
        <w:pStyle w:val="Normaalweb"/>
        <w:shd w:val="clear" w:color="auto" w:fill="FFFFFF"/>
        <w:spacing w:before="300" w:after="300"/>
        <w:rPr>
          <w:rFonts w:ascii="Arial" w:hAnsi="Arial" w:cs="Arial"/>
          <w:color w:val="0D0D0D"/>
          <w:sz w:val="20"/>
          <w:szCs w:val="20"/>
          <w:lang w:val="en-US"/>
        </w:rPr>
      </w:pPr>
      <w:r w:rsidRPr="00E44D6B">
        <w:rPr>
          <w:rFonts w:ascii="Arial" w:hAnsi="Arial" w:cs="Arial"/>
          <w:color w:val="0D0D0D"/>
          <w:sz w:val="20"/>
          <w:szCs w:val="20"/>
          <w:lang w:val="en-US"/>
        </w:rPr>
        <w:t>Any breaches of these rules are taken seriously, and we'll promptly investigate any concerns and take necessary steps to address them.</w:t>
      </w:r>
    </w:p>
    <w:p w14:paraId="6567FC33" w14:textId="57028077" w:rsidR="00FC67E8" w:rsidRPr="00FC67E8" w:rsidRDefault="00FC67E8" w:rsidP="00FC67E8">
      <w:pPr>
        <w:rPr>
          <w:rFonts w:ascii="Arial" w:hAnsi="Arial" w:cs="Arial"/>
          <w:sz w:val="20"/>
          <w:szCs w:val="20"/>
          <w:highlight w:val="yellow"/>
          <w:lang w:val="en-GB"/>
        </w:rPr>
      </w:pPr>
      <w:r w:rsidRPr="00FC67E8">
        <w:rPr>
          <w:rFonts w:ascii="Arial" w:hAnsi="Arial" w:cs="Arial"/>
          <w:sz w:val="20"/>
          <w:szCs w:val="20"/>
          <w:highlight w:val="yellow"/>
          <w:lang w:val="en-GB"/>
        </w:rPr>
        <w:t>In case of doubt or questions</w:t>
      </w:r>
      <w:r w:rsidR="00E77480">
        <w:rPr>
          <w:rFonts w:ascii="Arial" w:hAnsi="Arial" w:cs="Arial"/>
          <w:sz w:val="20"/>
          <w:szCs w:val="20"/>
          <w:highlight w:val="yellow"/>
          <w:lang w:val="en-GB"/>
        </w:rPr>
        <w:t xml:space="preserve"> regarding this policy</w:t>
      </w:r>
      <w:r w:rsidRPr="00FC67E8">
        <w:rPr>
          <w:rFonts w:ascii="Arial" w:hAnsi="Arial" w:cs="Arial"/>
          <w:sz w:val="20"/>
          <w:szCs w:val="20"/>
          <w:highlight w:val="yellow"/>
          <w:lang w:val="en-GB"/>
        </w:rPr>
        <w:t xml:space="preserve">, please contact the Chief </w:t>
      </w:r>
      <w:r w:rsidR="005C2413">
        <w:rPr>
          <w:rFonts w:ascii="Arial" w:hAnsi="Arial" w:cs="Arial"/>
          <w:sz w:val="20"/>
          <w:szCs w:val="20"/>
          <w:highlight w:val="yellow"/>
          <w:lang w:val="en-GB"/>
        </w:rPr>
        <w:t xml:space="preserve">Risk and </w:t>
      </w:r>
      <w:r w:rsidRPr="00FC67E8">
        <w:rPr>
          <w:rFonts w:ascii="Arial" w:hAnsi="Arial" w:cs="Arial"/>
          <w:sz w:val="20"/>
          <w:szCs w:val="20"/>
          <w:highlight w:val="yellow"/>
          <w:lang w:val="en-GB"/>
        </w:rPr>
        <w:t>Sustainability Officer to review the matter.</w:t>
      </w:r>
    </w:p>
    <w:p w14:paraId="61431B00" w14:textId="77777777" w:rsidR="00FC67E8" w:rsidRPr="00FC67E8" w:rsidRDefault="00FC67E8" w:rsidP="00FC67E8">
      <w:pPr>
        <w:rPr>
          <w:rFonts w:ascii="Arial" w:hAnsi="Arial" w:cs="Arial"/>
          <w:sz w:val="20"/>
          <w:szCs w:val="20"/>
          <w:highlight w:val="yellow"/>
          <w:lang w:val="en-GB"/>
        </w:rPr>
      </w:pPr>
    </w:p>
    <w:p w14:paraId="666FAD1C" w14:textId="77777777" w:rsidR="00FC67E8" w:rsidRPr="00FC67E8" w:rsidRDefault="00FC67E8" w:rsidP="00FC67E8">
      <w:pPr>
        <w:ind w:left="708"/>
        <w:rPr>
          <w:rFonts w:ascii="Arial" w:hAnsi="Arial" w:cs="Arial"/>
          <w:sz w:val="21"/>
          <w:szCs w:val="21"/>
          <w:highlight w:val="yellow"/>
          <w:lang w:val="en-GB"/>
        </w:rPr>
      </w:pPr>
      <w:r w:rsidRPr="00FC67E8">
        <w:rPr>
          <w:rFonts w:ascii="Arial" w:hAnsi="Arial" w:cs="Arial"/>
          <w:sz w:val="21"/>
          <w:szCs w:val="21"/>
          <w:highlight w:val="yellow"/>
          <w:lang w:val="en-GB"/>
        </w:rPr>
        <w:t>Thomas Decruy</w:t>
      </w:r>
    </w:p>
    <w:p w14:paraId="6550EA67" w14:textId="77777777" w:rsidR="00FC67E8" w:rsidRPr="00FC67E8" w:rsidRDefault="00FC67E8" w:rsidP="00FC67E8">
      <w:pPr>
        <w:ind w:left="708"/>
        <w:rPr>
          <w:rFonts w:ascii="Arial" w:hAnsi="Arial" w:cs="Arial"/>
          <w:sz w:val="21"/>
          <w:szCs w:val="21"/>
          <w:highlight w:val="yellow"/>
          <w:lang w:val="en-GB"/>
        </w:rPr>
      </w:pPr>
      <w:r w:rsidRPr="00FC67E8">
        <w:rPr>
          <w:rFonts w:ascii="Arial" w:hAnsi="Arial" w:cs="Arial"/>
          <w:sz w:val="21"/>
          <w:szCs w:val="21"/>
          <w:highlight w:val="yellow"/>
          <w:lang w:val="en-GB"/>
        </w:rPr>
        <w:t>Chief Risk and Sustainability Officer</w:t>
      </w:r>
    </w:p>
    <w:p w14:paraId="6C3D6C73" w14:textId="77777777" w:rsidR="00FC67E8" w:rsidRPr="00FC67E8" w:rsidRDefault="00FC67E8" w:rsidP="00FC67E8">
      <w:pPr>
        <w:ind w:left="708"/>
        <w:rPr>
          <w:rFonts w:ascii="Arial" w:hAnsi="Arial" w:cs="Arial"/>
          <w:sz w:val="21"/>
          <w:szCs w:val="21"/>
          <w:highlight w:val="yellow"/>
          <w:lang w:val="en-GB"/>
        </w:rPr>
      </w:pPr>
      <w:r w:rsidRPr="00FC67E8">
        <w:rPr>
          <w:rFonts w:ascii="Arial" w:hAnsi="Arial" w:cs="Arial"/>
          <w:sz w:val="21"/>
          <w:szCs w:val="21"/>
          <w:highlight w:val="yellow"/>
          <w:lang w:val="en-GB"/>
        </w:rPr>
        <w:t>thomas.decruy@houseofhr.com </w:t>
      </w:r>
    </w:p>
    <w:p w14:paraId="0B765B5C" w14:textId="15C38B16" w:rsidR="00FC67E8" w:rsidRPr="00826DBC" w:rsidRDefault="00FC67E8" w:rsidP="00FC67E8">
      <w:pPr>
        <w:ind w:left="708"/>
        <w:rPr>
          <w:rFonts w:ascii="Arial" w:hAnsi="Arial" w:cs="Arial"/>
          <w:sz w:val="20"/>
          <w:szCs w:val="20"/>
          <w:lang w:val="en-GB"/>
        </w:rPr>
      </w:pPr>
      <w:r w:rsidRPr="00FC67E8">
        <w:rPr>
          <w:rFonts w:ascii="Arial" w:hAnsi="Arial" w:cs="Arial"/>
          <w:sz w:val="21"/>
          <w:szCs w:val="21"/>
          <w:highlight w:val="yellow"/>
          <w:lang w:val="en-GB"/>
        </w:rPr>
        <w:t>M </w:t>
      </w:r>
      <w:hyperlink r:id="rId12" w:tooltip="tel:+32%20474%2054%2006%2080" w:history="1">
        <w:r w:rsidRPr="00FC67E8">
          <w:rPr>
            <w:rStyle w:val="Hyperlink"/>
            <w:rFonts w:ascii="Arial" w:hAnsi="Arial" w:cs="Arial"/>
            <w:sz w:val="21"/>
            <w:szCs w:val="21"/>
            <w:highlight w:val="yellow"/>
            <w:lang w:val="en-GB"/>
          </w:rPr>
          <w:t>+32 474 54 06 80</w:t>
        </w:r>
        <w:r w:rsidRPr="00FC67E8">
          <w:rPr>
            <w:rStyle w:val="Hyperlink"/>
            <w:rFonts w:ascii="Arial" w:hAnsi="Arial" w:cs="Arial"/>
            <w:sz w:val="21"/>
            <w:szCs w:val="21"/>
            <w:highlight w:val="yellow"/>
            <w:lang w:val="en-GB"/>
          </w:rPr>
          <w:br/>
          <w:t>​</w:t>
        </w:r>
      </w:hyperlink>
    </w:p>
    <w:p w14:paraId="647D876B" w14:textId="77777777" w:rsidR="008A1944" w:rsidRPr="00A9721B" w:rsidRDefault="008A1944" w:rsidP="008A1944">
      <w:pPr>
        <w:pStyle w:val="Lijstalinea"/>
        <w:numPr>
          <w:ilvl w:val="0"/>
          <w:numId w:val="3"/>
        </w:numPr>
        <w:spacing w:line="256" w:lineRule="auto"/>
        <w:rPr>
          <w:rFonts w:ascii="Arial" w:hAnsi="Arial" w:cs="Arial"/>
          <w:b/>
          <w:color w:val="0F0248"/>
          <w:lang w:val="en-GB"/>
        </w:rPr>
      </w:pPr>
      <w:bookmarkStart w:id="0" w:name="_Hlk195018127"/>
      <w:r w:rsidRPr="008D2F1E">
        <w:rPr>
          <w:rFonts w:ascii="Arial" w:hAnsi="Arial" w:cs="Arial"/>
          <w:b/>
          <w:color w:val="0F0248"/>
          <w:lang w:val="en-GB"/>
        </w:rPr>
        <w:t>Versions</w:t>
      </w:r>
    </w:p>
    <w:p w14:paraId="3EC10F5A" w14:textId="77777777" w:rsidR="008A1944" w:rsidRPr="00BB7AC4" w:rsidRDefault="008A1944" w:rsidP="008A1944">
      <w:pPr>
        <w:pStyle w:val="Normaalweb"/>
        <w:rPr>
          <w:rFonts w:ascii="Arial" w:hAnsi="Arial" w:cs="Arial"/>
          <w:color w:val="000000" w:themeColor="text1"/>
          <w:sz w:val="20"/>
          <w:szCs w:val="20"/>
          <w:lang w:val="en-US"/>
        </w:rPr>
      </w:pPr>
      <w:r w:rsidRPr="00BB7AC4">
        <w:rPr>
          <w:rFonts w:ascii="Arial" w:hAnsi="Arial" w:cs="Arial"/>
          <w:color w:val="000000" w:themeColor="text1"/>
          <w:sz w:val="20"/>
          <w:szCs w:val="20"/>
          <w:lang w:val="en-US"/>
        </w:rPr>
        <w:t>This policy is updated regularly to ensure its relevance over time. Below is the list of updates made to the policy.</w:t>
      </w:r>
    </w:p>
    <w:tbl>
      <w:tblPr>
        <w:tblStyle w:val="Tabelraster"/>
        <w:tblW w:w="0" w:type="auto"/>
        <w:tblLook w:val="04A0" w:firstRow="1" w:lastRow="0" w:firstColumn="1" w:lastColumn="0" w:noHBand="0" w:noVBand="1"/>
      </w:tblPr>
      <w:tblGrid>
        <w:gridCol w:w="1118"/>
        <w:gridCol w:w="1937"/>
        <w:gridCol w:w="5724"/>
      </w:tblGrid>
      <w:tr w:rsidR="008A1944" w:rsidRPr="009E314B" w14:paraId="3D5456F7" w14:textId="77777777" w:rsidTr="001B5808">
        <w:tc>
          <w:tcPr>
            <w:tcW w:w="1129" w:type="dxa"/>
          </w:tcPr>
          <w:p w14:paraId="0F76D6BA" w14:textId="77777777" w:rsidR="008A1944" w:rsidRPr="009E314B" w:rsidRDefault="008A1944" w:rsidP="001B5808">
            <w:pPr>
              <w:pStyle w:val="Normaalweb"/>
              <w:rPr>
                <w:rFonts w:ascii="Arial" w:hAnsi="Arial" w:cs="Arial"/>
                <w:b/>
                <w:bCs/>
                <w:color w:val="000000" w:themeColor="text1"/>
                <w:sz w:val="20"/>
                <w:szCs w:val="20"/>
              </w:rPr>
            </w:pPr>
            <w:r w:rsidRPr="009E314B">
              <w:rPr>
                <w:rFonts w:ascii="Arial" w:hAnsi="Arial" w:cs="Arial"/>
                <w:b/>
                <w:bCs/>
                <w:color w:val="000000" w:themeColor="text1"/>
                <w:sz w:val="20"/>
                <w:szCs w:val="20"/>
              </w:rPr>
              <w:t>Version</w:t>
            </w:r>
          </w:p>
        </w:tc>
        <w:tc>
          <w:tcPr>
            <w:tcW w:w="1985" w:type="dxa"/>
          </w:tcPr>
          <w:p w14:paraId="5D1847AE" w14:textId="77777777" w:rsidR="008A1944" w:rsidRPr="009E314B" w:rsidRDefault="008A1944" w:rsidP="001B5808">
            <w:pPr>
              <w:pStyle w:val="Normaalweb"/>
              <w:rPr>
                <w:rFonts w:ascii="Arial" w:hAnsi="Arial" w:cs="Arial"/>
                <w:b/>
                <w:bCs/>
                <w:color w:val="000000" w:themeColor="text1"/>
                <w:sz w:val="20"/>
                <w:szCs w:val="20"/>
              </w:rPr>
            </w:pPr>
            <w:r w:rsidRPr="009E314B">
              <w:rPr>
                <w:rFonts w:ascii="Arial" w:hAnsi="Arial" w:cs="Arial"/>
                <w:b/>
                <w:bCs/>
                <w:color w:val="000000" w:themeColor="text1"/>
                <w:sz w:val="20"/>
                <w:szCs w:val="20"/>
              </w:rPr>
              <w:t>Date</w:t>
            </w:r>
          </w:p>
        </w:tc>
        <w:tc>
          <w:tcPr>
            <w:tcW w:w="5946" w:type="dxa"/>
          </w:tcPr>
          <w:p w14:paraId="0782BB33" w14:textId="77777777" w:rsidR="008A1944" w:rsidRPr="009E314B" w:rsidRDefault="008A1944" w:rsidP="001B5808">
            <w:pPr>
              <w:pStyle w:val="Normaalweb"/>
              <w:rPr>
                <w:rFonts w:ascii="Arial" w:hAnsi="Arial" w:cs="Arial"/>
                <w:b/>
                <w:bCs/>
                <w:color w:val="000000" w:themeColor="text1"/>
                <w:sz w:val="20"/>
                <w:szCs w:val="20"/>
              </w:rPr>
            </w:pPr>
            <w:r w:rsidRPr="009E314B">
              <w:rPr>
                <w:rFonts w:ascii="Arial" w:hAnsi="Arial" w:cs="Arial"/>
                <w:b/>
                <w:bCs/>
                <w:color w:val="000000" w:themeColor="text1"/>
                <w:sz w:val="20"/>
                <w:szCs w:val="20"/>
              </w:rPr>
              <w:t>Update</w:t>
            </w:r>
          </w:p>
        </w:tc>
      </w:tr>
      <w:tr w:rsidR="008A1944" w:rsidRPr="009E314B" w14:paraId="1726DF30" w14:textId="77777777" w:rsidTr="001B5808">
        <w:tc>
          <w:tcPr>
            <w:tcW w:w="1129" w:type="dxa"/>
          </w:tcPr>
          <w:p w14:paraId="6799077D" w14:textId="77777777" w:rsidR="008A1944" w:rsidRPr="0090512A" w:rsidRDefault="008A1944" w:rsidP="001B5808">
            <w:pPr>
              <w:pStyle w:val="Normaalweb"/>
              <w:rPr>
                <w:rFonts w:ascii="Arial" w:hAnsi="Arial" w:cs="Arial"/>
                <w:color w:val="000000" w:themeColor="text1"/>
                <w:sz w:val="20"/>
                <w:szCs w:val="20"/>
              </w:rPr>
            </w:pPr>
            <w:r w:rsidRPr="0090512A">
              <w:rPr>
                <w:rFonts w:ascii="Arial" w:hAnsi="Arial" w:cs="Arial"/>
                <w:color w:val="000000" w:themeColor="text1"/>
                <w:sz w:val="20"/>
                <w:szCs w:val="20"/>
              </w:rPr>
              <w:t>1.1.</w:t>
            </w:r>
          </w:p>
        </w:tc>
        <w:tc>
          <w:tcPr>
            <w:tcW w:w="1985" w:type="dxa"/>
          </w:tcPr>
          <w:p w14:paraId="74C1245E" w14:textId="67F612C5" w:rsidR="008A1944" w:rsidRPr="0090512A" w:rsidRDefault="00DB4AE6" w:rsidP="001B5808">
            <w:pPr>
              <w:pStyle w:val="Normaalweb"/>
              <w:rPr>
                <w:rFonts w:ascii="Arial" w:hAnsi="Arial" w:cs="Arial"/>
                <w:color w:val="000000" w:themeColor="text1"/>
                <w:sz w:val="20"/>
                <w:szCs w:val="20"/>
              </w:rPr>
            </w:pPr>
            <w:r>
              <w:rPr>
                <w:rFonts w:ascii="Arial" w:hAnsi="Arial" w:cs="Arial"/>
                <w:color w:val="000000" w:themeColor="text1"/>
                <w:sz w:val="20"/>
                <w:szCs w:val="20"/>
              </w:rPr>
              <w:t>December</w:t>
            </w:r>
            <w:r w:rsidR="00FC67E8">
              <w:rPr>
                <w:rFonts w:ascii="Arial" w:hAnsi="Arial" w:cs="Arial"/>
                <w:color w:val="000000" w:themeColor="text1"/>
                <w:sz w:val="20"/>
                <w:szCs w:val="20"/>
              </w:rPr>
              <w:t xml:space="preserve">, </w:t>
            </w:r>
            <w:r w:rsidR="008A1944">
              <w:rPr>
                <w:rFonts w:ascii="Arial" w:hAnsi="Arial" w:cs="Arial"/>
                <w:color w:val="000000" w:themeColor="text1"/>
                <w:sz w:val="20"/>
                <w:szCs w:val="20"/>
              </w:rPr>
              <w:t>202</w:t>
            </w:r>
            <w:r>
              <w:rPr>
                <w:rFonts w:ascii="Arial" w:hAnsi="Arial" w:cs="Arial"/>
                <w:color w:val="000000" w:themeColor="text1"/>
                <w:sz w:val="20"/>
                <w:szCs w:val="20"/>
              </w:rPr>
              <w:t>4</w:t>
            </w:r>
          </w:p>
        </w:tc>
        <w:tc>
          <w:tcPr>
            <w:tcW w:w="5946" w:type="dxa"/>
          </w:tcPr>
          <w:p w14:paraId="309D21CF" w14:textId="77777777" w:rsidR="008A1944" w:rsidRPr="009E314B" w:rsidRDefault="008A1944" w:rsidP="001B5808">
            <w:pPr>
              <w:pStyle w:val="Normaalweb"/>
              <w:rPr>
                <w:rFonts w:ascii="Arial" w:hAnsi="Arial" w:cs="Arial"/>
                <w:color w:val="000000" w:themeColor="text1"/>
                <w:sz w:val="20"/>
                <w:szCs w:val="20"/>
              </w:rPr>
            </w:pPr>
            <w:proofErr w:type="spellStart"/>
            <w:r w:rsidRPr="009E314B">
              <w:rPr>
                <w:rFonts w:ascii="Arial" w:hAnsi="Arial" w:cs="Arial"/>
                <w:color w:val="000000" w:themeColor="text1"/>
                <w:sz w:val="20"/>
                <w:szCs w:val="20"/>
              </w:rPr>
              <w:t>Initial</w:t>
            </w:r>
            <w:proofErr w:type="spellEnd"/>
            <w:r w:rsidRPr="009E314B">
              <w:rPr>
                <w:rFonts w:ascii="Arial" w:hAnsi="Arial" w:cs="Arial"/>
                <w:color w:val="000000" w:themeColor="text1"/>
                <w:sz w:val="20"/>
                <w:szCs w:val="20"/>
              </w:rPr>
              <w:t xml:space="preserve"> policy</w:t>
            </w:r>
          </w:p>
        </w:tc>
      </w:tr>
      <w:tr w:rsidR="008A1944" w:rsidRPr="009E314B" w14:paraId="2D99AEFF" w14:textId="77777777" w:rsidTr="005C2413">
        <w:trPr>
          <w:trHeight w:val="1282"/>
        </w:trPr>
        <w:tc>
          <w:tcPr>
            <w:tcW w:w="1129" w:type="dxa"/>
          </w:tcPr>
          <w:p w14:paraId="494CF7DF" w14:textId="77777777" w:rsidR="008A1944" w:rsidRPr="0090512A" w:rsidRDefault="008A1944" w:rsidP="001B5808">
            <w:pPr>
              <w:pStyle w:val="Normaalweb"/>
              <w:rPr>
                <w:rFonts w:ascii="Arial" w:hAnsi="Arial" w:cs="Arial"/>
                <w:color w:val="000000" w:themeColor="text1"/>
                <w:sz w:val="20"/>
                <w:szCs w:val="20"/>
                <w:highlight w:val="yellow"/>
              </w:rPr>
            </w:pPr>
            <w:r w:rsidRPr="0090512A">
              <w:rPr>
                <w:rFonts w:ascii="Arial" w:hAnsi="Arial" w:cs="Arial"/>
                <w:color w:val="000000" w:themeColor="text1"/>
                <w:sz w:val="20"/>
                <w:szCs w:val="20"/>
                <w:highlight w:val="yellow"/>
              </w:rPr>
              <w:t>1.2</w:t>
            </w:r>
          </w:p>
        </w:tc>
        <w:tc>
          <w:tcPr>
            <w:tcW w:w="1985" w:type="dxa"/>
          </w:tcPr>
          <w:p w14:paraId="28CE1223" w14:textId="379B543E" w:rsidR="008A1944" w:rsidRPr="0090512A" w:rsidRDefault="008A1944" w:rsidP="001B5808">
            <w:pPr>
              <w:pStyle w:val="Normaalweb"/>
              <w:rPr>
                <w:rFonts w:ascii="Arial" w:hAnsi="Arial" w:cs="Arial"/>
                <w:color w:val="000000" w:themeColor="text1"/>
                <w:sz w:val="20"/>
                <w:szCs w:val="20"/>
                <w:highlight w:val="yellow"/>
              </w:rPr>
            </w:pPr>
            <w:proofErr w:type="spellStart"/>
            <w:r w:rsidRPr="0090512A">
              <w:rPr>
                <w:rFonts w:ascii="Arial" w:hAnsi="Arial" w:cs="Arial"/>
                <w:color w:val="000000" w:themeColor="text1"/>
                <w:sz w:val="20"/>
                <w:szCs w:val="20"/>
                <w:highlight w:val="yellow"/>
              </w:rPr>
              <w:t>January</w:t>
            </w:r>
            <w:proofErr w:type="spellEnd"/>
            <w:r w:rsidRPr="0090512A">
              <w:rPr>
                <w:rFonts w:ascii="Arial" w:hAnsi="Arial" w:cs="Arial"/>
                <w:color w:val="000000" w:themeColor="text1"/>
                <w:sz w:val="20"/>
                <w:szCs w:val="20"/>
                <w:highlight w:val="yellow"/>
              </w:rPr>
              <w:t>, 2026</w:t>
            </w:r>
          </w:p>
        </w:tc>
        <w:tc>
          <w:tcPr>
            <w:tcW w:w="5946" w:type="dxa"/>
          </w:tcPr>
          <w:p w14:paraId="049A8051" w14:textId="77777777" w:rsidR="008A1944" w:rsidRDefault="008A1944" w:rsidP="005C2413">
            <w:pPr>
              <w:pStyle w:val="Normaalweb"/>
              <w:spacing w:after="0" w:afterAutospacing="0"/>
              <w:rPr>
                <w:rFonts w:ascii="Arial" w:hAnsi="Arial" w:cs="Arial"/>
                <w:color w:val="000000" w:themeColor="text1"/>
                <w:sz w:val="20"/>
                <w:szCs w:val="20"/>
                <w:highlight w:val="yellow"/>
              </w:rPr>
            </w:pPr>
            <w:r w:rsidRPr="0090512A">
              <w:rPr>
                <w:rFonts w:ascii="Arial" w:hAnsi="Arial" w:cs="Arial"/>
                <w:color w:val="000000" w:themeColor="text1"/>
                <w:sz w:val="20"/>
                <w:szCs w:val="20"/>
                <w:highlight w:val="yellow"/>
              </w:rPr>
              <w:t>Updates:</w:t>
            </w:r>
          </w:p>
          <w:p w14:paraId="0CFF91EC" w14:textId="77777777" w:rsidR="008C5C0E" w:rsidRDefault="008C5C0E" w:rsidP="005C2413">
            <w:pPr>
              <w:pStyle w:val="Normaalweb"/>
              <w:numPr>
                <w:ilvl w:val="0"/>
                <w:numId w:val="4"/>
              </w:numPr>
              <w:spacing w:before="0" w:beforeAutospacing="0"/>
              <w:ind w:left="714" w:hanging="357"/>
              <w:rPr>
                <w:rFonts w:ascii="Arial" w:hAnsi="Arial" w:cs="Arial"/>
                <w:color w:val="000000" w:themeColor="text1"/>
                <w:sz w:val="20"/>
                <w:szCs w:val="20"/>
                <w:highlight w:val="yellow"/>
              </w:rPr>
            </w:pPr>
            <w:r>
              <w:rPr>
                <w:rFonts w:ascii="Arial" w:hAnsi="Arial" w:cs="Arial"/>
                <w:color w:val="000000" w:themeColor="text1"/>
                <w:sz w:val="20"/>
                <w:szCs w:val="20"/>
                <w:highlight w:val="yellow"/>
              </w:rPr>
              <w:t xml:space="preserve">Scope </w:t>
            </w:r>
            <w:proofErr w:type="spellStart"/>
            <w:r>
              <w:rPr>
                <w:rFonts w:ascii="Arial" w:hAnsi="Arial" w:cs="Arial"/>
                <w:color w:val="000000" w:themeColor="text1"/>
                <w:sz w:val="20"/>
                <w:szCs w:val="20"/>
                <w:highlight w:val="yellow"/>
              </w:rPr>
              <w:t>updated</w:t>
            </w:r>
            <w:proofErr w:type="spellEnd"/>
          </w:p>
          <w:p w14:paraId="368B9C19" w14:textId="67574AF6" w:rsidR="009C58BB" w:rsidRDefault="009C58BB" w:rsidP="005C2413">
            <w:pPr>
              <w:pStyle w:val="Normaalweb"/>
              <w:numPr>
                <w:ilvl w:val="0"/>
                <w:numId w:val="4"/>
              </w:numPr>
              <w:spacing w:before="0" w:beforeAutospacing="0"/>
              <w:rPr>
                <w:rFonts w:ascii="Arial" w:hAnsi="Arial" w:cs="Arial"/>
                <w:color w:val="000000" w:themeColor="text1"/>
                <w:sz w:val="20"/>
                <w:szCs w:val="20"/>
                <w:highlight w:val="yellow"/>
              </w:rPr>
            </w:pPr>
            <w:r>
              <w:rPr>
                <w:rFonts w:ascii="Arial" w:hAnsi="Arial" w:cs="Arial"/>
                <w:color w:val="000000" w:themeColor="text1"/>
                <w:sz w:val="20"/>
                <w:szCs w:val="20"/>
                <w:highlight w:val="yellow"/>
              </w:rPr>
              <w:t xml:space="preserve">New </w:t>
            </w:r>
            <w:proofErr w:type="spellStart"/>
            <w:r>
              <w:rPr>
                <w:rFonts w:ascii="Arial" w:hAnsi="Arial" w:cs="Arial"/>
                <w:color w:val="000000" w:themeColor="text1"/>
                <w:sz w:val="20"/>
                <w:szCs w:val="20"/>
                <w:highlight w:val="yellow"/>
              </w:rPr>
              <w:t>section</w:t>
            </w:r>
            <w:proofErr w:type="spellEnd"/>
            <w:r>
              <w:rPr>
                <w:rFonts w:ascii="Arial" w:hAnsi="Arial" w:cs="Arial"/>
                <w:color w:val="000000" w:themeColor="text1"/>
                <w:sz w:val="20"/>
                <w:szCs w:val="20"/>
                <w:highlight w:val="yellow"/>
              </w:rPr>
              <w:t xml:space="preserve"> ‘</w:t>
            </w:r>
            <w:proofErr w:type="spellStart"/>
            <w:r>
              <w:rPr>
                <w:rFonts w:ascii="Arial" w:hAnsi="Arial" w:cs="Arial"/>
                <w:color w:val="000000" w:themeColor="text1"/>
                <w:sz w:val="20"/>
                <w:szCs w:val="20"/>
                <w:highlight w:val="yellow"/>
              </w:rPr>
              <w:t>Roles</w:t>
            </w:r>
            <w:proofErr w:type="spellEnd"/>
            <w:r>
              <w:rPr>
                <w:rFonts w:ascii="Arial" w:hAnsi="Arial" w:cs="Arial"/>
                <w:color w:val="000000" w:themeColor="text1"/>
                <w:sz w:val="20"/>
                <w:szCs w:val="20"/>
                <w:highlight w:val="yellow"/>
              </w:rPr>
              <w:t xml:space="preserve"> &amp; </w:t>
            </w:r>
            <w:proofErr w:type="spellStart"/>
            <w:r>
              <w:rPr>
                <w:rFonts w:ascii="Arial" w:hAnsi="Arial" w:cs="Arial"/>
                <w:color w:val="000000" w:themeColor="text1"/>
                <w:sz w:val="20"/>
                <w:szCs w:val="20"/>
                <w:highlight w:val="yellow"/>
              </w:rPr>
              <w:t>responsibilities</w:t>
            </w:r>
            <w:proofErr w:type="spellEnd"/>
            <w:r>
              <w:rPr>
                <w:rFonts w:ascii="Arial" w:hAnsi="Arial" w:cs="Arial"/>
                <w:color w:val="000000" w:themeColor="text1"/>
                <w:sz w:val="20"/>
                <w:szCs w:val="20"/>
                <w:highlight w:val="yellow"/>
              </w:rPr>
              <w:t xml:space="preserve">’ </w:t>
            </w:r>
            <w:proofErr w:type="spellStart"/>
            <w:r>
              <w:rPr>
                <w:rFonts w:ascii="Arial" w:hAnsi="Arial" w:cs="Arial"/>
                <w:color w:val="000000" w:themeColor="text1"/>
                <w:sz w:val="20"/>
                <w:szCs w:val="20"/>
                <w:highlight w:val="yellow"/>
              </w:rPr>
              <w:t>added</w:t>
            </w:r>
            <w:proofErr w:type="spellEnd"/>
          </w:p>
          <w:p w14:paraId="3CEB211B" w14:textId="1A4340CB" w:rsidR="008A1944" w:rsidRPr="00BB7AC4" w:rsidRDefault="008C5C0E" w:rsidP="005C2413">
            <w:pPr>
              <w:pStyle w:val="Normaalweb"/>
              <w:numPr>
                <w:ilvl w:val="0"/>
                <w:numId w:val="4"/>
              </w:numPr>
              <w:spacing w:before="0" w:beforeAutospacing="0"/>
              <w:rPr>
                <w:rFonts w:ascii="Arial" w:hAnsi="Arial" w:cs="Arial"/>
                <w:color w:val="000000" w:themeColor="text1"/>
                <w:sz w:val="20"/>
                <w:szCs w:val="20"/>
                <w:highlight w:val="yellow"/>
                <w:lang w:val="en-US"/>
              </w:rPr>
            </w:pPr>
            <w:r w:rsidRPr="00BB7AC4">
              <w:rPr>
                <w:rFonts w:ascii="Arial" w:hAnsi="Arial" w:cs="Arial"/>
                <w:color w:val="000000" w:themeColor="text1"/>
                <w:sz w:val="20"/>
                <w:szCs w:val="20"/>
                <w:highlight w:val="yellow"/>
                <w:lang w:val="en-US"/>
              </w:rPr>
              <w:t>‘Fair wages</w:t>
            </w:r>
            <w:r w:rsidR="00B05254">
              <w:rPr>
                <w:rFonts w:ascii="Arial" w:hAnsi="Arial" w:cs="Arial"/>
                <w:color w:val="000000" w:themeColor="text1"/>
                <w:sz w:val="20"/>
                <w:szCs w:val="20"/>
                <w:highlight w:val="yellow"/>
                <w:lang w:val="en-US"/>
              </w:rPr>
              <w:t xml:space="preserve"> &amp; Benefits</w:t>
            </w:r>
            <w:r w:rsidRPr="00BB7AC4">
              <w:rPr>
                <w:rFonts w:ascii="Arial" w:hAnsi="Arial" w:cs="Arial"/>
                <w:color w:val="000000" w:themeColor="text1"/>
                <w:sz w:val="20"/>
                <w:szCs w:val="20"/>
                <w:highlight w:val="yellow"/>
                <w:lang w:val="en-US"/>
              </w:rPr>
              <w:t xml:space="preserve">’ </w:t>
            </w:r>
            <w:r w:rsidR="00D7115D">
              <w:rPr>
                <w:rFonts w:ascii="Arial" w:hAnsi="Arial" w:cs="Arial"/>
                <w:color w:val="000000" w:themeColor="text1"/>
                <w:sz w:val="20"/>
                <w:szCs w:val="20"/>
                <w:highlight w:val="yellow"/>
                <w:lang w:val="en-US"/>
              </w:rPr>
              <w:t xml:space="preserve">commitment </w:t>
            </w:r>
            <w:r w:rsidRPr="00BB7AC4">
              <w:rPr>
                <w:rFonts w:ascii="Arial" w:hAnsi="Arial" w:cs="Arial"/>
                <w:color w:val="000000" w:themeColor="text1"/>
                <w:sz w:val="20"/>
                <w:szCs w:val="20"/>
                <w:highlight w:val="yellow"/>
                <w:lang w:val="en-US"/>
              </w:rPr>
              <w:t>updated</w:t>
            </w:r>
          </w:p>
          <w:p w14:paraId="7C002BB5" w14:textId="4ED86F02" w:rsidR="00FC67E8" w:rsidRPr="004261C2" w:rsidRDefault="008C5C0E" w:rsidP="005C2413">
            <w:pPr>
              <w:pStyle w:val="Normaalweb"/>
              <w:numPr>
                <w:ilvl w:val="0"/>
                <w:numId w:val="4"/>
              </w:numPr>
              <w:spacing w:before="0" w:beforeAutospacing="0"/>
              <w:rPr>
                <w:rFonts w:ascii="Arial" w:hAnsi="Arial" w:cs="Arial"/>
                <w:color w:val="000000" w:themeColor="text1"/>
                <w:sz w:val="20"/>
                <w:szCs w:val="20"/>
                <w:highlight w:val="yellow"/>
                <w:lang w:val="en-US"/>
              </w:rPr>
            </w:pPr>
            <w:r w:rsidRPr="00BB7AC4">
              <w:rPr>
                <w:rFonts w:ascii="Arial" w:hAnsi="Arial" w:cs="Arial"/>
                <w:color w:val="000000" w:themeColor="text1"/>
                <w:sz w:val="20"/>
                <w:szCs w:val="20"/>
                <w:highlight w:val="yellow"/>
                <w:lang w:val="en-US"/>
              </w:rPr>
              <w:t xml:space="preserve"> ‘No forced labor’</w:t>
            </w:r>
            <w:r w:rsidR="00560795" w:rsidRPr="00BB7AC4">
              <w:rPr>
                <w:rFonts w:ascii="Arial" w:hAnsi="Arial" w:cs="Arial"/>
                <w:color w:val="000000" w:themeColor="text1"/>
                <w:sz w:val="20"/>
                <w:szCs w:val="20"/>
                <w:highlight w:val="yellow"/>
                <w:lang w:val="en-US"/>
              </w:rPr>
              <w:t xml:space="preserve"> commitment</w:t>
            </w:r>
            <w:r w:rsidR="00B05254">
              <w:rPr>
                <w:rFonts w:ascii="Arial" w:hAnsi="Arial" w:cs="Arial"/>
                <w:color w:val="000000" w:themeColor="text1"/>
                <w:sz w:val="20"/>
                <w:szCs w:val="20"/>
                <w:highlight w:val="yellow"/>
                <w:lang w:val="en-US"/>
              </w:rPr>
              <w:t xml:space="preserve"> updated</w:t>
            </w:r>
          </w:p>
        </w:tc>
      </w:tr>
      <w:bookmarkEnd w:id="0"/>
    </w:tbl>
    <w:p w14:paraId="0C5A2EA9" w14:textId="3C071E3D" w:rsidR="00FC67E8" w:rsidRPr="004261C2" w:rsidRDefault="00FC67E8" w:rsidP="004261C2">
      <w:pPr>
        <w:spacing w:line="256" w:lineRule="auto"/>
        <w:rPr>
          <w:rFonts w:ascii="Arial" w:hAnsi="Arial" w:cs="Arial"/>
          <w:b/>
          <w:color w:val="0F0248"/>
          <w:lang w:val="en-GB"/>
        </w:rPr>
      </w:pPr>
    </w:p>
    <w:p w14:paraId="508F1BC3" w14:textId="77777777" w:rsidR="004261C2" w:rsidRDefault="00FC67E8" w:rsidP="004261C2">
      <w:pPr>
        <w:jc w:val="both"/>
        <w:rPr>
          <w:rFonts w:ascii="Arial" w:hAnsi="Arial" w:cs="Arial"/>
          <w:color w:val="000000" w:themeColor="text1"/>
          <w:sz w:val="20"/>
          <w:szCs w:val="20"/>
          <w:lang w:val="en-GB"/>
        </w:rPr>
      </w:pPr>
      <w:r w:rsidRPr="00E777BD">
        <w:rPr>
          <w:rFonts w:ascii="Arial" w:hAnsi="Arial" w:cs="Arial"/>
          <w:color w:val="000000" w:themeColor="text1"/>
          <w:sz w:val="20"/>
          <w:szCs w:val="20"/>
          <w:highlight w:val="yellow"/>
          <w:lang w:val="en-GB"/>
        </w:rPr>
        <w:t>This policy has been approved by the Audit &amp; Risk Committee, on behalf of the Board of directors.</w:t>
      </w:r>
      <w:r w:rsidR="004261C2">
        <w:rPr>
          <w:rFonts w:ascii="Arial" w:hAnsi="Arial" w:cs="Arial"/>
          <w:color w:val="000000" w:themeColor="text1"/>
          <w:sz w:val="20"/>
          <w:szCs w:val="20"/>
          <w:lang w:val="en-GB"/>
        </w:rPr>
        <w:t xml:space="preserve"> </w:t>
      </w:r>
    </w:p>
    <w:p w14:paraId="47240254" w14:textId="77777777" w:rsidR="004261C2" w:rsidRDefault="004261C2" w:rsidP="004261C2">
      <w:pPr>
        <w:jc w:val="both"/>
        <w:rPr>
          <w:rFonts w:ascii="Arial" w:hAnsi="Arial" w:cs="Arial"/>
          <w:color w:val="000000" w:themeColor="text1"/>
          <w:sz w:val="20"/>
          <w:szCs w:val="20"/>
          <w:lang w:val="en-GB"/>
        </w:rPr>
      </w:pPr>
    </w:p>
    <w:p w14:paraId="3F2E0B8A" w14:textId="1D28F3F7" w:rsidR="008A1944" w:rsidRPr="00FC67E8" w:rsidRDefault="004261C2" w:rsidP="004261C2">
      <w:pPr>
        <w:jc w:val="both"/>
        <w:rPr>
          <w:rFonts w:ascii="Calibri Light" w:hAnsi="Calibri Light" w:cs="Calibri Light"/>
          <w:szCs w:val="18"/>
          <w:lang w:val="en-GB"/>
        </w:rPr>
      </w:pPr>
      <w:r>
        <w:rPr>
          <w:rFonts w:ascii="Arial" w:hAnsi="Arial" w:cs="Arial"/>
          <w:color w:val="000000" w:themeColor="text1"/>
          <w:sz w:val="20"/>
          <w:szCs w:val="20"/>
          <w:highlight w:val="yellow"/>
          <w:lang w:val="en-GB"/>
        </w:rPr>
        <w:t>Th</w:t>
      </w:r>
      <w:r w:rsidRPr="004261C2">
        <w:rPr>
          <w:rFonts w:ascii="Arial" w:hAnsi="Arial" w:cs="Arial"/>
          <w:color w:val="000000" w:themeColor="text1"/>
          <w:sz w:val="20"/>
          <w:szCs w:val="20"/>
          <w:highlight w:val="yellow"/>
          <w:lang w:val="en-GB"/>
        </w:rPr>
        <w:t>e ESG department is responsible for implementing appropriate systems to ensure the principles set out in this policy are communicated and effectively respected across the Group. This policy will be reviewed annually and revised as needed.</w:t>
      </w:r>
    </w:p>
    <w:sectPr w:rsidR="008A1944" w:rsidRPr="00FC67E8" w:rsidSect="00547535">
      <w:headerReference w:type="default" r:id="rId13"/>
      <w:footerReference w:type="default" r:id="rId14"/>
      <w:pgSz w:w="11900" w:h="16840"/>
      <w:pgMar w:top="2835" w:right="1694" w:bottom="28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5401" w14:textId="77777777" w:rsidR="00F42948" w:rsidRDefault="00F42948" w:rsidP="00FD7870">
      <w:r>
        <w:separator/>
      </w:r>
    </w:p>
  </w:endnote>
  <w:endnote w:type="continuationSeparator" w:id="0">
    <w:p w14:paraId="573E07D3" w14:textId="77777777" w:rsidR="00F42948" w:rsidRDefault="00F42948" w:rsidP="00FD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venir LT Std 35 Light">
    <w:altName w:val="Calibri"/>
    <w:panose1 w:val="00000000000000000000"/>
    <w:charset w:val="4D"/>
    <w:family w:val="swiss"/>
    <w:notTrueType/>
    <w:pitch w:val="variable"/>
    <w:sig w:usb0="00000003" w:usb1="00000000" w:usb2="00000000" w:usb3="00000000" w:csb0="00000001" w:csb1="00000000"/>
  </w:font>
  <w:font w:name="Avenir LT Std 65 Medium">
    <w:altName w:val="Calibri"/>
    <w:panose1 w:val="00000000000000000000"/>
    <w:charset w:val="4D"/>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BC9E" w14:textId="6FECDC80" w:rsidR="00487ABF" w:rsidRDefault="00572DF8">
    <w:pPr>
      <w:pStyle w:val="Voettekst"/>
    </w:pPr>
    <w:r w:rsidRPr="00334D8A">
      <w:rPr>
        <w:noProof/>
      </w:rPr>
      <w:drawing>
        <wp:anchor distT="0" distB="0" distL="114300" distR="114300" simplePos="0" relativeHeight="251664384" behindDoc="0" locked="0" layoutInCell="1" allowOverlap="1" wp14:anchorId="7894FB3A" wp14:editId="4DA92221">
          <wp:simplePos x="0" y="0"/>
          <wp:positionH relativeFrom="margin">
            <wp:posOffset>-910690</wp:posOffset>
          </wp:positionH>
          <wp:positionV relativeFrom="margin">
            <wp:posOffset>6977339</wp:posOffset>
          </wp:positionV>
          <wp:extent cx="7570470" cy="1908521"/>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stretch>
                    <a:fillRect/>
                  </a:stretch>
                </pic:blipFill>
                <pic:spPr>
                  <a:xfrm>
                    <a:off x="0" y="0"/>
                    <a:ext cx="7570470" cy="1908521"/>
                  </a:xfrm>
                  <a:prstGeom prst="rect">
                    <a:avLst/>
                  </a:prstGeom>
                </pic:spPr>
              </pic:pic>
            </a:graphicData>
          </a:graphic>
          <wp14:sizeRelH relativeFrom="margin">
            <wp14:pctWidth>0</wp14:pctWidth>
          </wp14:sizeRelH>
          <wp14:sizeRelV relativeFrom="margin">
            <wp14:pctHeight>0</wp14:pctHeight>
          </wp14:sizeRelV>
        </wp:anchor>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FE48" w14:textId="77777777" w:rsidR="00F42948" w:rsidRDefault="00F42948" w:rsidP="00FD7870">
      <w:r>
        <w:separator/>
      </w:r>
    </w:p>
  </w:footnote>
  <w:footnote w:type="continuationSeparator" w:id="0">
    <w:p w14:paraId="4D3441AC" w14:textId="77777777" w:rsidR="00F42948" w:rsidRDefault="00F42948" w:rsidP="00FD7870">
      <w:r>
        <w:continuationSeparator/>
      </w:r>
    </w:p>
  </w:footnote>
  <w:footnote w:id="1">
    <w:p w14:paraId="576D16E2" w14:textId="72D3E10C" w:rsidR="00E777BD" w:rsidRPr="00E572D7" w:rsidRDefault="00E777BD">
      <w:pPr>
        <w:pStyle w:val="Voetnoottekst"/>
        <w:rPr>
          <w:rFonts w:ascii="Arial" w:eastAsia="Times New Roman" w:hAnsi="Arial" w:cs="Arial"/>
          <w:i/>
          <w:iCs/>
          <w:color w:val="0D0D0D"/>
          <w:sz w:val="16"/>
          <w:szCs w:val="16"/>
          <w:lang w:val="en-US" w:eastAsia="nl-BE"/>
        </w:rPr>
      </w:pPr>
      <w:r>
        <w:rPr>
          <w:rStyle w:val="Voetnootmarkering"/>
        </w:rPr>
        <w:footnoteRef/>
      </w:r>
      <w:r w:rsidRPr="00BB7AC4">
        <w:rPr>
          <w:lang w:val="en-US"/>
        </w:rPr>
        <w:t xml:space="preserve"> </w:t>
      </w:r>
      <w:r w:rsidRPr="00C0173E">
        <w:rPr>
          <w:rFonts w:ascii="Arial" w:eastAsia="Times New Roman" w:hAnsi="Arial" w:cs="Arial"/>
          <w:i/>
          <w:iCs/>
          <w:color w:val="0D0D0D"/>
          <w:sz w:val="16"/>
          <w:szCs w:val="16"/>
          <w:lang w:val="en-US" w:eastAsia="nl-BE"/>
        </w:rPr>
        <w:t>These rights are outlined in the Universal Declaration of Human Rights by the UN. We also commit to the voluntary code of conduct provided by the WEC, focusing on best practices within the employment industry</w:t>
      </w:r>
      <w:r w:rsidRPr="00931FB7">
        <w:rPr>
          <w:rFonts w:ascii="Arial" w:eastAsia="Times New Roman" w:hAnsi="Arial" w:cs="Arial"/>
          <w:i/>
          <w:iCs/>
          <w:color w:val="0D0D0D"/>
          <w:sz w:val="16"/>
          <w:szCs w:val="16"/>
          <w:highlight w:val="yellow"/>
          <w:lang w:val="en-US" w:eastAsia="nl-BE"/>
        </w:rPr>
        <w:t>.</w:t>
      </w:r>
      <w:r w:rsidR="00E572D7" w:rsidRPr="00931FB7">
        <w:rPr>
          <w:rFonts w:ascii="Arial" w:eastAsia="Times New Roman" w:hAnsi="Arial" w:cs="Arial"/>
          <w:i/>
          <w:iCs/>
          <w:color w:val="0D0D0D"/>
          <w:sz w:val="16"/>
          <w:szCs w:val="16"/>
          <w:highlight w:val="yellow"/>
          <w:lang w:val="en-US" w:eastAsia="nl-BE"/>
        </w:rPr>
        <w:t xml:space="preserve"> Furthermore, HOHR is a committed participant of the United Nations Global Compact and aligns its policies and practices with its Ten Principles, including Principle 1 &amp; 2 on </w:t>
      </w:r>
      <w:r w:rsidR="00931FB7" w:rsidRPr="00931FB7">
        <w:rPr>
          <w:rFonts w:ascii="Arial" w:eastAsia="Times New Roman" w:hAnsi="Arial" w:cs="Arial"/>
          <w:i/>
          <w:iCs/>
          <w:color w:val="0D0D0D"/>
          <w:sz w:val="16"/>
          <w:szCs w:val="16"/>
          <w:highlight w:val="yellow"/>
          <w:lang w:val="en-US" w:eastAsia="nl-BE"/>
        </w:rPr>
        <w:t>Human Rights</w:t>
      </w:r>
      <w:r w:rsidR="00E572D7" w:rsidRPr="00931FB7">
        <w:rPr>
          <w:rFonts w:ascii="Arial" w:eastAsia="Times New Roman" w:hAnsi="Arial" w:cs="Arial"/>
          <w:i/>
          <w:iCs/>
          <w:color w:val="0D0D0D"/>
          <w:sz w:val="16"/>
          <w:szCs w:val="16"/>
          <w:highlight w:val="yellow"/>
          <w:lang w:val="en-US" w:eastAsia="nl-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7ABD" w14:textId="75D3FD55" w:rsidR="00FD7870" w:rsidRDefault="00581A71">
    <w:pPr>
      <w:pStyle w:val="Koptekst"/>
    </w:pPr>
    <w:r w:rsidRPr="00581A71">
      <w:rPr>
        <w:noProof/>
      </w:rPr>
      <w:drawing>
        <wp:anchor distT="0" distB="0" distL="114300" distR="114300" simplePos="0" relativeHeight="251660288" behindDoc="0" locked="0" layoutInCell="1" allowOverlap="1" wp14:anchorId="3117C93D" wp14:editId="071008FF">
          <wp:simplePos x="0" y="0"/>
          <wp:positionH relativeFrom="margin">
            <wp:posOffset>-908685</wp:posOffset>
          </wp:positionH>
          <wp:positionV relativeFrom="margin">
            <wp:posOffset>-1809115</wp:posOffset>
          </wp:positionV>
          <wp:extent cx="7573010" cy="13620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573010" cy="1362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E2C5D"/>
    <w:multiLevelType w:val="multilevel"/>
    <w:tmpl w:val="7098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DB79A1"/>
    <w:multiLevelType w:val="hybridMultilevel"/>
    <w:tmpl w:val="85823B3C"/>
    <w:lvl w:ilvl="0" w:tplc="D728BF5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6EE2D2D"/>
    <w:multiLevelType w:val="hybridMultilevel"/>
    <w:tmpl w:val="0A768E88"/>
    <w:lvl w:ilvl="0" w:tplc="08130015">
      <w:start w:val="1"/>
      <w:numFmt w:val="upperLetter"/>
      <w:lvlText w:val="%1."/>
      <w:lvlJc w:val="left"/>
      <w:pPr>
        <w:ind w:left="360" w:hanging="360"/>
      </w:pPr>
      <w:rPr>
        <w:rFonts w:hint="default"/>
        <w:color w:val="0F0248"/>
      </w:rPr>
    </w:lvl>
    <w:lvl w:ilvl="1" w:tplc="08130013">
      <w:start w:val="1"/>
      <w:numFmt w:val="upperRoman"/>
      <w:lvlText w:val="%2."/>
      <w:lvlJc w:val="right"/>
      <w:pPr>
        <w:ind w:left="1440" w:hanging="360"/>
      </w:pPr>
      <w:rPr>
        <w:rFonts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FFC0E63"/>
    <w:multiLevelType w:val="hybridMultilevel"/>
    <w:tmpl w:val="5928D8A6"/>
    <w:lvl w:ilvl="0" w:tplc="CAF6C872">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num w:numId="1" w16cid:durableId="1843006762">
    <w:abstractNumId w:val="0"/>
  </w:num>
  <w:num w:numId="2" w16cid:durableId="19552898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430091">
    <w:abstractNumId w:val="2"/>
  </w:num>
  <w:num w:numId="4" w16cid:durableId="1326398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7AA"/>
    <w:rsid w:val="00007153"/>
    <w:rsid w:val="000130B4"/>
    <w:rsid w:val="00022336"/>
    <w:rsid w:val="00027443"/>
    <w:rsid w:val="00041722"/>
    <w:rsid w:val="00047372"/>
    <w:rsid w:val="000729DE"/>
    <w:rsid w:val="0008727E"/>
    <w:rsid w:val="000C540F"/>
    <w:rsid w:val="00145C51"/>
    <w:rsid w:val="0016133F"/>
    <w:rsid w:val="00167FEA"/>
    <w:rsid w:val="00182D40"/>
    <w:rsid w:val="00186EEA"/>
    <w:rsid w:val="0019685E"/>
    <w:rsid w:val="001A7B41"/>
    <w:rsid w:val="002215C4"/>
    <w:rsid w:val="002F5AE9"/>
    <w:rsid w:val="00334D8A"/>
    <w:rsid w:val="00354342"/>
    <w:rsid w:val="00365A30"/>
    <w:rsid w:val="0038458C"/>
    <w:rsid w:val="00422A88"/>
    <w:rsid w:val="004261C2"/>
    <w:rsid w:val="00451C14"/>
    <w:rsid w:val="00451C2B"/>
    <w:rsid w:val="00484AAB"/>
    <w:rsid w:val="00487ABF"/>
    <w:rsid w:val="0049294B"/>
    <w:rsid w:val="004A12C8"/>
    <w:rsid w:val="004E0329"/>
    <w:rsid w:val="00511668"/>
    <w:rsid w:val="0053282D"/>
    <w:rsid w:val="00547535"/>
    <w:rsid w:val="00560795"/>
    <w:rsid w:val="005636CA"/>
    <w:rsid w:val="00572DF8"/>
    <w:rsid w:val="00581A71"/>
    <w:rsid w:val="005C2413"/>
    <w:rsid w:val="005D71B2"/>
    <w:rsid w:val="00651279"/>
    <w:rsid w:val="00655BB2"/>
    <w:rsid w:val="00670B39"/>
    <w:rsid w:val="006B4BEA"/>
    <w:rsid w:val="006F6DD8"/>
    <w:rsid w:val="00715D27"/>
    <w:rsid w:val="007713B9"/>
    <w:rsid w:val="007A3332"/>
    <w:rsid w:val="007B5D1E"/>
    <w:rsid w:val="007B77BF"/>
    <w:rsid w:val="007C565C"/>
    <w:rsid w:val="00807D83"/>
    <w:rsid w:val="00812493"/>
    <w:rsid w:val="00820CB5"/>
    <w:rsid w:val="00843BC9"/>
    <w:rsid w:val="008475B4"/>
    <w:rsid w:val="00852B5C"/>
    <w:rsid w:val="00852CE0"/>
    <w:rsid w:val="00884387"/>
    <w:rsid w:val="008946FA"/>
    <w:rsid w:val="008A18D3"/>
    <w:rsid w:val="008A1944"/>
    <w:rsid w:val="008B4305"/>
    <w:rsid w:val="008B7B24"/>
    <w:rsid w:val="008C5C0E"/>
    <w:rsid w:val="008C6A51"/>
    <w:rsid w:val="00904284"/>
    <w:rsid w:val="00910616"/>
    <w:rsid w:val="00931FB7"/>
    <w:rsid w:val="009A6AA2"/>
    <w:rsid w:val="009B5109"/>
    <w:rsid w:val="009C58BB"/>
    <w:rsid w:val="009E0717"/>
    <w:rsid w:val="00A052A7"/>
    <w:rsid w:val="00A34BEF"/>
    <w:rsid w:val="00A53C71"/>
    <w:rsid w:val="00A82627"/>
    <w:rsid w:val="00A87816"/>
    <w:rsid w:val="00AC72FC"/>
    <w:rsid w:val="00AE4570"/>
    <w:rsid w:val="00AF6D11"/>
    <w:rsid w:val="00B05254"/>
    <w:rsid w:val="00B14E9C"/>
    <w:rsid w:val="00BB7AC4"/>
    <w:rsid w:val="00BC1C2F"/>
    <w:rsid w:val="00BC62D2"/>
    <w:rsid w:val="00BD7ED0"/>
    <w:rsid w:val="00BE0637"/>
    <w:rsid w:val="00C0173E"/>
    <w:rsid w:val="00C048C7"/>
    <w:rsid w:val="00C27421"/>
    <w:rsid w:val="00C345D8"/>
    <w:rsid w:val="00C3620A"/>
    <w:rsid w:val="00C36BC4"/>
    <w:rsid w:val="00C52597"/>
    <w:rsid w:val="00C5529A"/>
    <w:rsid w:val="00C75D15"/>
    <w:rsid w:val="00C92429"/>
    <w:rsid w:val="00CC34FD"/>
    <w:rsid w:val="00CC67AA"/>
    <w:rsid w:val="00CD56ED"/>
    <w:rsid w:val="00D0064D"/>
    <w:rsid w:val="00D710DD"/>
    <w:rsid w:val="00D7115D"/>
    <w:rsid w:val="00D76CD6"/>
    <w:rsid w:val="00D960E7"/>
    <w:rsid w:val="00DB4AE6"/>
    <w:rsid w:val="00E129F7"/>
    <w:rsid w:val="00E14471"/>
    <w:rsid w:val="00E32965"/>
    <w:rsid w:val="00E572D7"/>
    <w:rsid w:val="00E76992"/>
    <w:rsid w:val="00E77480"/>
    <w:rsid w:val="00E777BD"/>
    <w:rsid w:val="00ED50B4"/>
    <w:rsid w:val="00EF1C9F"/>
    <w:rsid w:val="00F14DA9"/>
    <w:rsid w:val="00F224C3"/>
    <w:rsid w:val="00F30467"/>
    <w:rsid w:val="00F42948"/>
    <w:rsid w:val="00FA2B65"/>
    <w:rsid w:val="00FC67E8"/>
    <w:rsid w:val="00FD787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274D16"/>
  <w14:defaultImageDpi w14:val="300"/>
  <w15:docId w15:val="{EA453C81-D602-6342-898E-53719A71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4471"/>
    <w:pPr>
      <w:spacing w:line="260" w:lineRule="exact"/>
    </w:pPr>
    <w:rPr>
      <w:rFonts w:ascii="Avenir LT Std 35 Light" w:hAnsi="Avenir LT Std 35 Light"/>
      <w:sz w:val="18"/>
    </w:rPr>
  </w:style>
  <w:style w:type="paragraph" w:styleId="Kop1">
    <w:name w:val="heading 1"/>
    <w:basedOn w:val="Standaard"/>
    <w:next w:val="Standaard"/>
    <w:link w:val="Kop1Char"/>
    <w:uiPriority w:val="9"/>
    <w:qFormat/>
    <w:rsid w:val="00511668"/>
    <w:pPr>
      <w:keepNext/>
      <w:keepLines/>
      <w:spacing w:before="240"/>
      <w:outlineLvl w:val="0"/>
    </w:pPr>
    <w:rPr>
      <w:rFonts w:ascii="Avenir LT Std 65 Medium" w:eastAsiaTheme="majorEastAsia" w:hAnsi="Avenir LT Std 65 Medium" w:cstheme="majorBidi"/>
      <w:color w:val="201547"/>
      <w:sz w:val="40"/>
      <w:szCs w:val="32"/>
    </w:rPr>
  </w:style>
  <w:style w:type="paragraph" w:styleId="Kop2">
    <w:name w:val="heading 2"/>
    <w:basedOn w:val="Standaard"/>
    <w:next w:val="Standaard"/>
    <w:link w:val="Kop2Char"/>
    <w:uiPriority w:val="9"/>
    <w:unhideWhenUsed/>
    <w:qFormat/>
    <w:rsid w:val="00511668"/>
    <w:pPr>
      <w:keepNext/>
      <w:keepLines/>
      <w:spacing w:before="40"/>
      <w:outlineLvl w:val="1"/>
    </w:pPr>
    <w:rPr>
      <w:rFonts w:ascii="Avenir LT Std 65 Medium" w:eastAsiaTheme="majorEastAsia" w:hAnsi="Avenir LT Std 65 Medium" w:cstheme="majorBidi"/>
      <w:color w:val="E0004D"/>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D7870"/>
    <w:pPr>
      <w:tabs>
        <w:tab w:val="center" w:pos="4536"/>
        <w:tab w:val="right" w:pos="9072"/>
      </w:tabs>
    </w:pPr>
  </w:style>
  <w:style w:type="character" w:customStyle="1" w:styleId="KoptekstChar">
    <w:name w:val="Koptekst Char"/>
    <w:basedOn w:val="Standaardalinea-lettertype"/>
    <w:link w:val="Koptekst"/>
    <w:uiPriority w:val="99"/>
    <w:rsid w:val="00FD7870"/>
  </w:style>
  <w:style w:type="paragraph" w:styleId="Voettekst">
    <w:name w:val="footer"/>
    <w:basedOn w:val="Standaard"/>
    <w:link w:val="VoettekstChar"/>
    <w:uiPriority w:val="99"/>
    <w:unhideWhenUsed/>
    <w:rsid w:val="00FD7870"/>
    <w:pPr>
      <w:tabs>
        <w:tab w:val="center" w:pos="4536"/>
        <w:tab w:val="right" w:pos="9072"/>
      </w:tabs>
    </w:pPr>
  </w:style>
  <w:style w:type="character" w:customStyle="1" w:styleId="VoettekstChar">
    <w:name w:val="Voettekst Char"/>
    <w:basedOn w:val="Standaardalinea-lettertype"/>
    <w:link w:val="Voettekst"/>
    <w:uiPriority w:val="99"/>
    <w:rsid w:val="00FD7870"/>
  </w:style>
  <w:style w:type="paragraph" w:styleId="Ballontekst">
    <w:name w:val="Balloon Text"/>
    <w:basedOn w:val="Standaard"/>
    <w:link w:val="BallontekstChar"/>
    <w:uiPriority w:val="99"/>
    <w:semiHidden/>
    <w:unhideWhenUsed/>
    <w:rsid w:val="00FD7870"/>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FD7870"/>
    <w:rPr>
      <w:rFonts w:ascii="Lucida Grande" w:hAnsi="Lucida Grande" w:cs="Lucida Grande"/>
      <w:sz w:val="18"/>
      <w:szCs w:val="18"/>
    </w:rPr>
  </w:style>
  <w:style w:type="paragraph" w:styleId="Geenafstand">
    <w:name w:val="No Spacing"/>
    <w:uiPriority w:val="1"/>
    <w:qFormat/>
    <w:rsid w:val="00511668"/>
    <w:rPr>
      <w:rFonts w:ascii="Avenir LT Std 35 Light" w:hAnsi="Avenir LT Std 35 Light"/>
    </w:rPr>
  </w:style>
  <w:style w:type="character" w:customStyle="1" w:styleId="Kop1Char">
    <w:name w:val="Kop 1 Char"/>
    <w:basedOn w:val="Standaardalinea-lettertype"/>
    <w:link w:val="Kop1"/>
    <w:uiPriority w:val="9"/>
    <w:rsid w:val="00511668"/>
    <w:rPr>
      <w:rFonts w:ascii="Avenir LT Std 65 Medium" w:eastAsiaTheme="majorEastAsia" w:hAnsi="Avenir LT Std 65 Medium" w:cstheme="majorBidi"/>
      <w:color w:val="201547"/>
      <w:sz w:val="40"/>
      <w:szCs w:val="32"/>
    </w:rPr>
  </w:style>
  <w:style w:type="character" w:customStyle="1" w:styleId="Kop2Char">
    <w:name w:val="Kop 2 Char"/>
    <w:basedOn w:val="Standaardalinea-lettertype"/>
    <w:link w:val="Kop2"/>
    <w:uiPriority w:val="9"/>
    <w:rsid w:val="00511668"/>
    <w:rPr>
      <w:rFonts w:ascii="Avenir LT Std 65 Medium" w:eastAsiaTheme="majorEastAsia" w:hAnsi="Avenir LT Std 65 Medium" w:cstheme="majorBidi"/>
      <w:color w:val="E0004D"/>
      <w:szCs w:val="26"/>
    </w:rPr>
  </w:style>
  <w:style w:type="paragraph" w:styleId="Titel">
    <w:name w:val="Title"/>
    <w:basedOn w:val="Standaard"/>
    <w:next w:val="Standaard"/>
    <w:link w:val="TitelChar"/>
    <w:uiPriority w:val="10"/>
    <w:qFormat/>
    <w:rsid w:val="00511668"/>
    <w:pPr>
      <w:contextualSpacing/>
    </w:pPr>
    <w:rPr>
      <w:rFonts w:ascii="Avenir LT Std 65 Medium" w:eastAsiaTheme="majorEastAsia" w:hAnsi="Avenir LT Std 65 Medium" w:cstheme="majorBidi"/>
      <w:color w:val="201547"/>
      <w:spacing w:val="-10"/>
      <w:kern w:val="28"/>
      <w:sz w:val="56"/>
      <w:szCs w:val="56"/>
    </w:rPr>
  </w:style>
  <w:style w:type="character" w:customStyle="1" w:styleId="TitelChar">
    <w:name w:val="Titel Char"/>
    <w:basedOn w:val="Standaardalinea-lettertype"/>
    <w:link w:val="Titel"/>
    <w:uiPriority w:val="10"/>
    <w:rsid w:val="00511668"/>
    <w:rPr>
      <w:rFonts w:ascii="Avenir LT Std 65 Medium" w:eastAsiaTheme="majorEastAsia" w:hAnsi="Avenir LT Std 65 Medium" w:cstheme="majorBidi"/>
      <w:color w:val="201547"/>
      <w:spacing w:val="-10"/>
      <w:kern w:val="28"/>
      <w:sz w:val="56"/>
      <w:szCs w:val="56"/>
    </w:rPr>
  </w:style>
  <w:style w:type="paragraph" w:styleId="Ondertitel">
    <w:name w:val="Subtitle"/>
    <w:basedOn w:val="Standaard"/>
    <w:next w:val="Standaard"/>
    <w:link w:val="OndertitelChar"/>
    <w:uiPriority w:val="11"/>
    <w:qFormat/>
    <w:rsid w:val="00511668"/>
    <w:pPr>
      <w:numPr>
        <w:ilvl w:val="1"/>
      </w:numPr>
      <w:spacing w:after="160"/>
    </w:pPr>
    <w:rPr>
      <w:color w:val="E0004D"/>
      <w:spacing w:val="15"/>
      <w:sz w:val="22"/>
      <w:szCs w:val="22"/>
    </w:rPr>
  </w:style>
  <w:style w:type="character" w:customStyle="1" w:styleId="OndertitelChar">
    <w:name w:val="Ondertitel Char"/>
    <w:basedOn w:val="Standaardalinea-lettertype"/>
    <w:link w:val="Ondertitel"/>
    <w:uiPriority w:val="11"/>
    <w:rsid w:val="00511668"/>
    <w:rPr>
      <w:rFonts w:ascii="Avenir LT Std 35 Light" w:hAnsi="Avenir LT Std 35 Light"/>
      <w:color w:val="E0004D"/>
      <w:spacing w:val="15"/>
      <w:sz w:val="22"/>
      <w:szCs w:val="22"/>
    </w:rPr>
  </w:style>
  <w:style w:type="character" w:styleId="Subtielebenadrukking">
    <w:name w:val="Subtle Emphasis"/>
    <w:basedOn w:val="Standaardalinea-lettertype"/>
    <w:uiPriority w:val="19"/>
    <w:qFormat/>
    <w:rsid w:val="00511668"/>
    <w:rPr>
      <w:rFonts w:ascii="Avenir LT Std 35 Light" w:hAnsi="Avenir LT Std 35 Light"/>
      <w:i/>
      <w:iCs/>
      <w:color w:val="404040" w:themeColor="text1" w:themeTint="BF"/>
    </w:rPr>
  </w:style>
  <w:style w:type="character" w:styleId="Hyperlink">
    <w:name w:val="Hyperlink"/>
    <w:basedOn w:val="Standaardalinea-lettertype"/>
    <w:uiPriority w:val="99"/>
    <w:unhideWhenUsed/>
    <w:rsid w:val="00C5529A"/>
    <w:rPr>
      <w:color w:val="0000FF" w:themeColor="hyperlink"/>
      <w:u w:val="single"/>
    </w:rPr>
  </w:style>
  <w:style w:type="paragraph" w:styleId="Normaalweb">
    <w:name w:val="Normal (Web)"/>
    <w:basedOn w:val="Standaard"/>
    <w:uiPriority w:val="99"/>
    <w:unhideWhenUsed/>
    <w:rsid w:val="00C5529A"/>
    <w:pPr>
      <w:spacing w:before="100" w:beforeAutospacing="1" w:after="100" w:afterAutospacing="1" w:line="240" w:lineRule="auto"/>
    </w:pPr>
    <w:rPr>
      <w:rFonts w:ascii="Times New Roman" w:eastAsia="Times New Roman" w:hAnsi="Times New Roman" w:cs="Times New Roman"/>
      <w:sz w:val="24"/>
      <w:lang w:val="nl-BE"/>
    </w:rPr>
  </w:style>
  <w:style w:type="paragraph" w:styleId="Lijstalinea">
    <w:name w:val="List Paragraph"/>
    <w:basedOn w:val="Standaard"/>
    <w:link w:val="LijstalineaChar"/>
    <w:uiPriority w:val="34"/>
    <w:qFormat/>
    <w:rsid w:val="00807D83"/>
    <w:pPr>
      <w:spacing w:after="160" w:line="252" w:lineRule="auto"/>
      <w:ind w:left="720"/>
      <w:contextualSpacing/>
    </w:pPr>
    <w:rPr>
      <w:rFonts w:ascii="Calibri" w:eastAsiaTheme="minorHAnsi" w:hAnsi="Calibri" w:cs="Calibri"/>
      <w:sz w:val="22"/>
      <w:szCs w:val="22"/>
      <w:lang w:val="nl-BE" w:eastAsia="en-US"/>
    </w:rPr>
  </w:style>
  <w:style w:type="table" w:styleId="Tabelraster">
    <w:name w:val="Table Grid"/>
    <w:basedOn w:val="Standaardtabel"/>
    <w:rsid w:val="00C0173E"/>
    <w:rPr>
      <w:rFonts w:eastAsiaTheme="minorHAns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0173E"/>
    <w:rPr>
      <w:sz w:val="16"/>
      <w:szCs w:val="16"/>
    </w:rPr>
  </w:style>
  <w:style w:type="paragraph" w:styleId="Tekstopmerking">
    <w:name w:val="annotation text"/>
    <w:basedOn w:val="Standaard"/>
    <w:link w:val="TekstopmerkingChar"/>
    <w:uiPriority w:val="99"/>
    <w:unhideWhenUsed/>
    <w:rsid w:val="00C345D8"/>
    <w:pPr>
      <w:spacing w:line="240" w:lineRule="auto"/>
    </w:pPr>
    <w:rPr>
      <w:sz w:val="20"/>
      <w:szCs w:val="20"/>
    </w:rPr>
  </w:style>
  <w:style w:type="character" w:customStyle="1" w:styleId="TekstopmerkingChar">
    <w:name w:val="Tekst opmerking Char"/>
    <w:basedOn w:val="Standaardalinea-lettertype"/>
    <w:link w:val="Tekstopmerking"/>
    <w:uiPriority w:val="99"/>
    <w:rsid w:val="00C345D8"/>
    <w:rPr>
      <w:rFonts w:ascii="Avenir LT Std 35 Light" w:hAnsi="Avenir LT Std 35 Light"/>
      <w:sz w:val="20"/>
      <w:szCs w:val="20"/>
    </w:rPr>
  </w:style>
  <w:style w:type="paragraph" w:styleId="Onderwerpvanopmerking">
    <w:name w:val="annotation subject"/>
    <w:basedOn w:val="Tekstopmerking"/>
    <w:next w:val="Tekstopmerking"/>
    <w:link w:val="OnderwerpvanopmerkingChar"/>
    <w:uiPriority w:val="99"/>
    <w:semiHidden/>
    <w:unhideWhenUsed/>
    <w:rsid w:val="00C345D8"/>
    <w:rPr>
      <w:b/>
      <w:bCs/>
    </w:rPr>
  </w:style>
  <w:style w:type="character" w:customStyle="1" w:styleId="OnderwerpvanopmerkingChar">
    <w:name w:val="Onderwerp van opmerking Char"/>
    <w:basedOn w:val="TekstopmerkingChar"/>
    <w:link w:val="Onderwerpvanopmerking"/>
    <w:uiPriority w:val="99"/>
    <w:semiHidden/>
    <w:rsid w:val="00C345D8"/>
    <w:rPr>
      <w:rFonts w:ascii="Avenir LT Std 35 Light" w:hAnsi="Avenir LT Std 35 Light"/>
      <w:b/>
      <w:bCs/>
      <w:sz w:val="20"/>
      <w:szCs w:val="20"/>
    </w:rPr>
  </w:style>
  <w:style w:type="character" w:customStyle="1" w:styleId="LijstalineaChar">
    <w:name w:val="Lijstalinea Char"/>
    <w:basedOn w:val="Standaardalinea-lettertype"/>
    <w:link w:val="Lijstalinea"/>
    <w:uiPriority w:val="34"/>
    <w:rsid w:val="008A1944"/>
    <w:rPr>
      <w:rFonts w:ascii="Calibri" w:eastAsiaTheme="minorHAnsi" w:hAnsi="Calibri" w:cs="Calibri"/>
      <w:sz w:val="22"/>
      <w:szCs w:val="22"/>
      <w:lang w:val="nl-BE" w:eastAsia="en-US"/>
    </w:rPr>
  </w:style>
  <w:style w:type="paragraph" w:styleId="Voetnoottekst">
    <w:name w:val="footnote text"/>
    <w:basedOn w:val="Standaard"/>
    <w:link w:val="VoetnoottekstChar"/>
    <w:uiPriority w:val="99"/>
    <w:semiHidden/>
    <w:unhideWhenUsed/>
    <w:rsid w:val="00E777BD"/>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777BD"/>
    <w:rPr>
      <w:rFonts w:ascii="Avenir LT Std 35 Light" w:hAnsi="Avenir LT Std 35 Light"/>
      <w:sz w:val="20"/>
      <w:szCs w:val="20"/>
    </w:rPr>
  </w:style>
  <w:style w:type="character" w:styleId="Voetnootmarkering">
    <w:name w:val="footnote reference"/>
    <w:basedOn w:val="Standaardalinea-lettertype"/>
    <w:uiPriority w:val="99"/>
    <w:semiHidden/>
    <w:unhideWhenUsed/>
    <w:rsid w:val="00E777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43755">
      <w:bodyDiv w:val="1"/>
      <w:marLeft w:val="0"/>
      <w:marRight w:val="0"/>
      <w:marTop w:val="0"/>
      <w:marBottom w:val="0"/>
      <w:divBdr>
        <w:top w:val="none" w:sz="0" w:space="0" w:color="auto"/>
        <w:left w:val="none" w:sz="0" w:space="0" w:color="auto"/>
        <w:bottom w:val="none" w:sz="0" w:space="0" w:color="auto"/>
        <w:right w:val="none" w:sz="0" w:space="0" w:color="auto"/>
      </w:divBdr>
    </w:div>
    <w:div w:id="1572887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32%20474%2054%2006%208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2ca06d9-35d9-4c54-8116-c8a9da9af414" xsi:nil="true"/>
    <lcf76f155ced4ddcb4097134ff3c332f xmlns="1b3a859b-a3b0-4330-ae7f-b7ab1c94eab4">
      <Terms xmlns="http://schemas.microsoft.com/office/infopath/2007/PartnerControls"/>
    </lcf76f155ced4ddcb4097134ff3c332f>
    <SharedWithUsers xmlns="49f93e8b-60ca-41d5-bdbe-ad0cfc99bef6">
      <UserInfo>
        <DisplayName>Leen Geirnaerdt</DisplayName>
        <AccountId>9852</AccountId>
        <AccountType/>
      </UserInfo>
      <UserInfo>
        <DisplayName>Victoria Hemelaer</DisplayName>
        <AccountId>3527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F4E55760A0214EAAB2359E7EA5E4B9" ma:contentTypeVersion="17" ma:contentTypeDescription="Create a new document." ma:contentTypeScope="" ma:versionID="eac9f0f9285ea77506742b410be6be65">
  <xsd:schema xmlns:xsd="http://www.w3.org/2001/XMLSchema" xmlns:xs="http://www.w3.org/2001/XMLSchema" xmlns:p="http://schemas.microsoft.com/office/2006/metadata/properties" xmlns:ns2="1b3a859b-a3b0-4330-ae7f-b7ab1c94eab4" xmlns:ns3="02ca06d9-35d9-4c54-8116-c8a9da9af414" xmlns:ns4="49f93e8b-60ca-41d5-bdbe-ad0cfc99bef6" targetNamespace="http://schemas.microsoft.com/office/2006/metadata/properties" ma:root="true" ma:fieldsID="23d786fe6bb440168e6155d5749ec4dd" ns2:_="" ns3:_="" ns4:_="">
    <xsd:import namespace="1b3a859b-a3b0-4330-ae7f-b7ab1c94eab4"/>
    <xsd:import namespace="02ca06d9-35d9-4c54-8116-c8a9da9af414"/>
    <xsd:import namespace="49f93e8b-60ca-41d5-bdbe-ad0cfc99b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a859b-a3b0-4330-ae7f-b7ab1c94e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91d06a-215d-4934-b50a-1518b6ff1f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ca06d9-35d9-4c54-8116-c8a9da9af41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1de30de-4c8c-4eb3-9a22-06ffb271ea96}" ma:internalName="TaxCatchAll" ma:showField="CatchAllData" ma:web="49f93e8b-60ca-41d5-bdbe-ad0cfc99be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f93e8b-60ca-41d5-bdbe-ad0cfc99bef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5E355E-9609-5E46-98E7-BE80E7037055}">
  <ds:schemaRefs>
    <ds:schemaRef ds:uri="http://schemas.openxmlformats.org/officeDocument/2006/bibliography"/>
  </ds:schemaRefs>
</ds:datastoreItem>
</file>

<file path=customXml/itemProps2.xml><?xml version="1.0" encoding="utf-8"?>
<ds:datastoreItem xmlns:ds="http://schemas.openxmlformats.org/officeDocument/2006/customXml" ds:itemID="{5D899F20-B834-4196-9805-C0D8B88A1C14}">
  <ds:schemaRefs>
    <ds:schemaRef ds:uri="http://schemas.microsoft.com/office/2006/metadata/properties"/>
    <ds:schemaRef ds:uri="http://schemas.microsoft.com/office/infopath/2007/PartnerControls"/>
    <ds:schemaRef ds:uri="02ca06d9-35d9-4c54-8116-c8a9da9af414"/>
    <ds:schemaRef ds:uri="1b3a859b-a3b0-4330-ae7f-b7ab1c94eab4"/>
    <ds:schemaRef ds:uri="49f93e8b-60ca-41d5-bdbe-ad0cfc99bef6"/>
  </ds:schemaRefs>
</ds:datastoreItem>
</file>

<file path=customXml/itemProps3.xml><?xml version="1.0" encoding="utf-8"?>
<ds:datastoreItem xmlns:ds="http://schemas.openxmlformats.org/officeDocument/2006/customXml" ds:itemID="{F0937EE1-6AF0-4B4F-A002-0CD27972F7CB}">
  <ds:schemaRefs>
    <ds:schemaRef ds:uri="http://schemas.microsoft.com/sharepoint/v3/contenttype/forms"/>
  </ds:schemaRefs>
</ds:datastoreItem>
</file>

<file path=customXml/itemProps4.xml><?xml version="1.0" encoding="utf-8"?>
<ds:datastoreItem xmlns:ds="http://schemas.openxmlformats.org/officeDocument/2006/customXml" ds:itemID="{81D998F6-92FB-46D5-8FF0-CDA526D0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a859b-a3b0-4330-ae7f-b7ab1c94eab4"/>
    <ds:schemaRef ds:uri="02ca06d9-35d9-4c54-8116-c8a9da9af414"/>
    <ds:schemaRef ds:uri="49f93e8b-60ca-41d5-bdbe-ad0cfc99b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4450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Accent.jobs</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 Van de Ryse</dc:creator>
  <cp:keywords/>
  <dc:description/>
  <cp:lastModifiedBy>Thomas Decruy</cp:lastModifiedBy>
  <cp:revision>27</cp:revision>
  <dcterms:created xsi:type="dcterms:W3CDTF">2026-02-05T09:54:00Z</dcterms:created>
  <dcterms:modified xsi:type="dcterms:W3CDTF">2026-02-26T16:15:00Z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0x01010045F4E55760A0214EAAB2359E7EA5E4B9</vt:lpwstr>
  </property>
</Properties>
</file>